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987" w:rsidRDefault="00AD3987">
      <w:pPr>
        <w:pStyle w:val="BodyText"/>
        <w:spacing w:before="4"/>
        <w:rPr>
          <w:b/>
          <w:sz w:val="27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39"/>
        <w:gridCol w:w="4915"/>
      </w:tblGrid>
      <w:tr w:rsidR="00BF14FA" w:rsidRPr="00130878" w:rsidTr="00F71D62">
        <w:tc>
          <w:tcPr>
            <w:tcW w:w="4939" w:type="dxa"/>
            <w:hideMark/>
          </w:tcPr>
          <w:p w:rsidR="00BF14FA" w:rsidRPr="00130878" w:rsidRDefault="00BF14FA" w:rsidP="00F71D62">
            <w:pPr>
              <w:suppressAutoHyphens/>
              <w:autoSpaceDE/>
              <w:autoSpaceDN/>
              <w:rPr>
                <w:sz w:val="24"/>
                <w:szCs w:val="24"/>
                <w:lang w:bidi="ar-SA"/>
              </w:rPr>
            </w:pPr>
            <w:r w:rsidRPr="00130878">
              <w:rPr>
                <w:sz w:val="24"/>
                <w:szCs w:val="24"/>
                <w:lang w:bidi="ar-SA"/>
              </w:rPr>
              <w:t xml:space="preserve">Қазакстан Республикасының </w:t>
            </w:r>
          </w:p>
          <w:p w:rsidR="00BF14FA" w:rsidRPr="00130878" w:rsidRDefault="00BF14FA" w:rsidP="00F71D62">
            <w:pPr>
              <w:suppressAutoHyphens/>
              <w:autoSpaceDE/>
              <w:autoSpaceDN/>
              <w:rPr>
                <w:sz w:val="24"/>
                <w:szCs w:val="24"/>
                <w:lang w:bidi="ar-SA"/>
              </w:rPr>
            </w:pPr>
            <w:r w:rsidRPr="00130878">
              <w:rPr>
                <w:sz w:val="24"/>
                <w:szCs w:val="24"/>
                <w:lang w:bidi="ar-SA"/>
              </w:rPr>
              <w:t xml:space="preserve">Білім және ғылым </w:t>
            </w:r>
          </w:p>
          <w:p w:rsidR="00BF14FA" w:rsidRPr="00130878" w:rsidRDefault="00BF14FA" w:rsidP="00F71D62">
            <w:pPr>
              <w:suppressAutoHyphens/>
              <w:autoSpaceDE/>
              <w:autoSpaceDN/>
              <w:rPr>
                <w:sz w:val="24"/>
                <w:szCs w:val="24"/>
                <w:lang w:bidi="ar-SA"/>
              </w:rPr>
            </w:pPr>
            <w:r w:rsidRPr="00130878">
              <w:rPr>
                <w:sz w:val="24"/>
                <w:szCs w:val="24"/>
                <w:lang w:bidi="ar-SA"/>
              </w:rPr>
              <w:t>Министрлігі</w:t>
            </w:r>
          </w:p>
        </w:tc>
        <w:tc>
          <w:tcPr>
            <w:tcW w:w="4915" w:type="dxa"/>
            <w:hideMark/>
          </w:tcPr>
          <w:p w:rsidR="00BF14FA" w:rsidRPr="00130878" w:rsidRDefault="00BF14FA" w:rsidP="00F71D62">
            <w:pPr>
              <w:suppressAutoHyphens/>
              <w:autoSpaceDE/>
              <w:autoSpaceDN/>
              <w:jc w:val="right"/>
              <w:rPr>
                <w:sz w:val="24"/>
                <w:szCs w:val="24"/>
                <w:lang w:bidi="ar-SA"/>
              </w:rPr>
            </w:pPr>
            <w:r w:rsidRPr="00130878">
              <w:rPr>
                <w:sz w:val="24"/>
                <w:szCs w:val="24"/>
                <w:lang w:bidi="ar-SA"/>
              </w:rPr>
              <w:t xml:space="preserve">Министерство </w:t>
            </w:r>
          </w:p>
          <w:p w:rsidR="00BF14FA" w:rsidRPr="00130878" w:rsidRDefault="00BF14FA" w:rsidP="00F71D62">
            <w:pPr>
              <w:suppressAutoHyphens/>
              <w:autoSpaceDE/>
              <w:autoSpaceDN/>
              <w:jc w:val="right"/>
              <w:rPr>
                <w:sz w:val="24"/>
                <w:szCs w:val="24"/>
                <w:lang w:bidi="ar-SA"/>
              </w:rPr>
            </w:pPr>
            <w:r w:rsidRPr="00130878">
              <w:rPr>
                <w:sz w:val="24"/>
                <w:szCs w:val="24"/>
                <w:lang w:bidi="ar-SA"/>
              </w:rPr>
              <w:t xml:space="preserve">образования и науки </w:t>
            </w:r>
          </w:p>
          <w:p w:rsidR="00BF14FA" w:rsidRPr="00130878" w:rsidRDefault="00BF14FA" w:rsidP="00F71D62">
            <w:pPr>
              <w:suppressAutoHyphens/>
              <w:autoSpaceDE/>
              <w:autoSpaceDN/>
              <w:jc w:val="right"/>
              <w:rPr>
                <w:sz w:val="24"/>
                <w:szCs w:val="24"/>
                <w:lang w:bidi="ar-SA"/>
              </w:rPr>
            </w:pPr>
            <w:r w:rsidRPr="00130878">
              <w:rPr>
                <w:sz w:val="24"/>
                <w:szCs w:val="24"/>
                <w:lang w:bidi="ar-SA"/>
              </w:rPr>
              <w:t>Республики Казахстан</w:t>
            </w:r>
          </w:p>
        </w:tc>
      </w:tr>
      <w:tr w:rsidR="00BF14FA" w:rsidRPr="00130878" w:rsidTr="00F71D62">
        <w:tc>
          <w:tcPr>
            <w:tcW w:w="4939" w:type="dxa"/>
          </w:tcPr>
          <w:p w:rsidR="00BF14FA" w:rsidRPr="00130878" w:rsidRDefault="00BF14FA" w:rsidP="00F71D62">
            <w:pPr>
              <w:suppressAutoHyphens/>
              <w:autoSpaceDE/>
              <w:autoSpaceDN/>
              <w:rPr>
                <w:sz w:val="24"/>
                <w:szCs w:val="24"/>
                <w:lang w:bidi="ar-SA"/>
              </w:rPr>
            </w:pPr>
          </w:p>
          <w:p w:rsidR="00BF14FA" w:rsidRPr="00130878" w:rsidRDefault="00BF14FA" w:rsidP="00F71D62">
            <w:pPr>
              <w:suppressAutoHyphens/>
              <w:autoSpaceDE/>
              <w:autoSpaceDN/>
              <w:rPr>
                <w:sz w:val="24"/>
                <w:szCs w:val="24"/>
                <w:lang w:bidi="ar-SA"/>
              </w:rPr>
            </w:pPr>
            <w:r w:rsidRPr="00130878">
              <w:rPr>
                <w:sz w:val="24"/>
                <w:szCs w:val="24"/>
                <w:lang w:bidi="ar-SA"/>
              </w:rPr>
              <w:t>Д. Серікбаев атындағы</w:t>
            </w:r>
          </w:p>
          <w:p w:rsidR="00BF14FA" w:rsidRPr="00130878" w:rsidRDefault="00BF14FA" w:rsidP="00F71D62">
            <w:pPr>
              <w:suppressAutoHyphens/>
              <w:autoSpaceDE/>
              <w:autoSpaceDN/>
              <w:rPr>
                <w:sz w:val="24"/>
                <w:szCs w:val="24"/>
                <w:lang w:bidi="ar-SA"/>
              </w:rPr>
            </w:pPr>
            <w:r w:rsidRPr="00130878">
              <w:rPr>
                <w:sz w:val="24"/>
                <w:szCs w:val="24"/>
                <w:lang w:bidi="ar-SA"/>
              </w:rPr>
              <w:t>ШҚМТУ</w:t>
            </w:r>
          </w:p>
        </w:tc>
        <w:tc>
          <w:tcPr>
            <w:tcW w:w="4915" w:type="dxa"/>
          </w:tcPr>
          <w:p w:rsidR="00BF14FA" w:rsidRPr="00130878" w:rsidRDefault="00BF14FA" w:rsidP="00F71D62">
            <w:pPr>
              <w:suppressAutoHyphens/>
              <w:autoSpaceDE/>
              <w:autoSpaceDN/>
              <w:jc w:val="right"/>
              <w:rPr>
                <w:sz w:val="24"/>
                <w:szCs w:val="24"/>
                <w:lang w:bidi="ar-SA"/>
              </w:rPr>
            </w:pPr>
          </w:p>
          <w:p w:rsidR="00BF14FA" w:rsidRPr="00130878" w:rsidRDefault="00BF14FA" w:rsidP="00F71D62">
            <w:pPr>
              <w:suppressAutoHyphens/>
              <w:autoSpaceDE/>
              <w:autoSpaceDN/>
              <w:jc w:val="right"/>
              <w:rPr>
                <w:sz w:val="24"/>
                <w:szCs w:val="24"/>
                <w:lang w:bidi="ar-SA"/>
              </w:rPr>
            </w:pPr>
            <w:r w:rsidRPr="00130878">
              <w:rPr>
                <w:sz w:val="24"/>
                <w:szCs w:val="24"/>
                <w:lang w:bidi="ar-SA"/>
              </w:rPr>
              <w:t xml:space="preserve">ВКТУ </w:t>
            </w:r>
          </w:p>
          <w:p w:rsidR="00BF14FA" w:rsidRPr="00130878" w:rsidRDefault="00BF14FA" w:rsidP="00F71D62">
            <w:pPr>
              <w:suppressAutoHyphens/>
              <w:autoSpaceDE/>
              <w:autoSpaceDN/>
              <w:jc w:val="right"/>
              <w:rPr>
                <w:sz w:val="24"/>
                <w:szCs w:val="24"/>
                <w:lang w:bidi="ar-SA"/>
              </w:rPr>
            </w:pPr>
            <w:r w:rsidRPr="00130878">
              <w:rPr>
                <w:sz w:val="24"/>
                <w:szCs w:val="24"/>
                <w:lang w:bidi="ar-SA"/>
              </w:rPr>
              <w:t>им. Д. Серикбаева</w:t>
            </w:r>
          </w:p>
        </w:tc>
      </w:tr>
    </w:tbl>
    <w:p w:rsidR="00A51E23" w:rsidRDefault="00A51E23" w:rsidP="00BF14FA">
      <w:pPr>
        <w:suppressAutoHyphens/>
        <w:autoSpaceDE/>
        <w:autoSpaceDN/>
        <w:ind w:left="6480"/>
        <w:rPr>
          <w:sz w:val="24"/>
          <w:szCs w:val="24"/>
          <w:lang w:bidi="ar-SA"/>
        </w:rPr>
      </w:pPr>
    </w:p>
    <w:p w:rsidR="00A51E23" w:rsidRDefault="00A51E23" w:rsidP="00BF14FA">
      <w:pPr>
        <w:suppressAutoHyphens/>
        <w:autoSpaceDE/>
        <w:autoSpaceDN/>
        <w:ind w:left="6480"/>
        <w:rPr>
          <w:sz w:val="24"/>
          <w:szCs w:val="24"/>
          <w:lang w:bidi="ar-SA"/>
        </w:rPr>
      </w:pPr>
    </w:p>
    <w:p w:rsidR="00A51E23" w:rsidRPr="00A51E23" w:rsidRDefault="00BF14FA" w:rsidP="00A51E23">
      <w:pPr>
        <w:suppressAutoHyphens/>
        <w:autoSpaceDE/>
        <w:autoSpaceDN/>
        <w:ind w:left="6480"/>
        <w:rPr>
          <w:sz w:val="24"/>
          <w:szCs w:val="24"/>
          <w:lang w:bidi="ar-SA"/>
        </w:rPr>
      </w:pPr>
      <w:r w:rsidRPr="00130878">
        <w:rPr>
          <w:sz w:val="24"/>
          <w:szCs w:val="24"/>
          <w:lang w:bidi="ar-SA"/>
        </w:rPr>
        <w:t>БЕКІТЕМІН / УТВЕРЖДАЮ</w:t>
      </w:r>
      <w:r w:rsidR="00A51E23" w:rsidRPr="00A51E23">
        <w:t xml:space="preserve"> </w:t>
      </w:r>
      <w:r w:rsidR="00A51E23" w:rsidRPr="00A51E23">
        <w:rPr>
          <w:sz w:val="24"/>
          <w:szCs w:val="24"/>
          <w:lang w:bidi="ar-SA"/>
        </w:rPr>
        <w:t xml:space="preserve">Руководитель </w:t>
      </w:r>
    </w:p>
    <w:p w:rsidR="00A51E23" w:rsidRPr="00130878" w:rsidRDefault="00A51E23" w:rsidP="00A51E23">
      <w:pPr>
        <w:suppressAutoHyphens/>
        <w:autoSpaceDE/>
        <w:autoSpaceDN/>
        <w:ind w:left="6480"/>
        <w:rPr>
          <w:sz w:val="24"/>
          <w:szCs w:val="24"/>
          <w:lang w:bidi="ar-SA"/>
        </w:rPr>
      </w:pPr>
      <w:r w:rsidRPr="00A51E23">
        <w:rPr>
          <w:sz w:val="24"/>
          <w:szCs w:val="24"/>
          <w:lang w:bidi="ar-SA"/>
        </w:rPr>
        <w:t>Образовательной программы</w:t>
      </w:r>
    </w:p>
    <w:p w:rsidR="00BF14FA" w:rsidRPr="00130878" w:rsidRDefault="00BF14FA" w:rsidP="00BF14FA">
      <w:pPr>
        <w:suppressAutoHyphens/>
        <w:autoSpaceDE/>
        <w:autoSpaceDN/>
        <w:ind w:left="5760" w:firstLine="720"/>
        <w:rPr>
          <w:sz w:val="24"/>
          <w:szCs w:val="24"/>
          <w:lang w:val="kk-KZ" w:bidi="ar-SA"/>
        </w:rPr>
      </w:pPr>
      <w:r>
        <w:rPr>
          <w:sz w:val="24"/>
          <w:szCs w:val="24"/>
          <w:u w:val="single"/>
          <w:lang w:val="kk-KZ" w:bidi="ar-SA"/>
        </w:rPr>
        <w:t xml:space="preserve">                     </w:t>
      </w:r>
      <w:r w:rsidRPr="00130878">
        <w:rPr>
          <w:sz w:val="24"/>
          <w:szCs w:val="24"/>
          <w:u w:val="single"/>
          <w:lang w:val="kk-KZ" w:bidi="ar-SA"/>
        </w:rPr>
        <w:t>М. Болатова</w:t>
      </w:r>
      <w:r>
        <w:rPr>
          <w:sz w:val="24"/>
          <w:szCs w:val="24"/>
          <w:lang w:val="kk-KZ" w:bidi="ar-SA"/>
        </w:rPr>
        <w:t xml:space="preserve"> </w:t>
      </w:r>
      <w:r w:rsidRPr="00130878">
        <w:rPr>
          <w:sz w:val="24"/>
          <w:szCs w:val="24"/>
          <w:lang w:bidi="ar-SA"/>
        </w:rPr>
        <w:t>И.Ф</w:t>
      </w:r>
    </w:p>
    <w:p w:rsidR="00BF14FA" w:rsidRPr="00130878" w:rsidRDefault="00BF14FA" w:rsidP="00BF14FA">
      <w:pPr>
        <w:suppressAutoHyphens/>
        <w:autoSpaceDE/>
        <w:autoSpaceDN/>
        <w:ind w:left="5760" w:firstLine="720"/>
        <w:rPr>
          <w:sz w:val="24"/>
          <w:szCs w:val="24"/>
          <w:lang w:bidi="ar-SA"/>
        </w:rPr>
      </w:pPr>
      <w:r w:rsidRPr="00130878">
        <w:rPr>
          <w:sz w:val="24"/>
          <w:szCs w:val="24"/>
          <w:lang w:bidi="ar-SA"/>
        </w:rPr>
        <w:t>__________20</w:t>
      </w:r>
      <w:r>
        <w:rPr>
          <w:sz w:val="24"/>
          <w:szCs w:val="24"/>
          <w:lang w:bidi="ar-SA"/>
        </w:rPr>
        <w:t>20</w:t>
      </w:r>
      <w:r w:rsidRPr="00130878">
        <w:rPr>
          <w:sz w:val="24"/>
          <w:szCs w:val="24"/>
          <w:lang w:bidi="ar-SA"/>
        </w:rPr>
        <w:t>__ ж./г.</w:t>
      </w:r>
    </w:p>
    <w:p w:rsidR="00BF14FA" w:rsidRPr="00130878" w:rsidRDefault="00BF14FA" w:rsidP="00BF14FA">
      <w:pPr>
        <w:suppressAutoHyphens/>
        <w:autoSpaceDE/>
        <w:autoSpaceDN/>
        <w:rPr>
          <w:sz w:val="24"/>
          <w:szCs w:val="24"/>
          <w:lang w:bidi="ar-SA"/>
        </w:rPr>
      </w:pPr>
      <w:r w:rsidRPr="00130878">
        <w:rPr>
          <w:sz w:val="24"/>
          <w:szCs w:val="24"/>
          <w:lang w:bidi="ar-SA"/>
        </w:rPr>
        <w:tab/>
      </w:r>
    </w:p>
    <w:p w:rsidR="007E333D" w:rsidRDefault="007E333D" w:rsidP="007E333D">
      <w:pPr>
        <w:pStyle w:val="BodyText"/>
        <w:spacing w:before="1" w:line="242" w:lineRule="auto"/>
        <w:ind w:right="3458"/>
      </w:pPr>
    </w:p>
    <w:p w:rsidR="007E333D" w:rsidRDefault="007E333D" w:rsidP="007E333D">
      <w:pPr>
        <w:pStyle w:val="BodyText"/>
        <w:spacing w:before="1" w:line="242" w:lineRule="auto"/>
        <w:ind w:right="3458"/>
      </w:pPr>
    </w:p>
    <w:p w:rsidR="007E333D" w:rsidRDefault="00BF14FA" w:rsidP="007E333D">
      <w:pPr>
        <w:pStyle w:val="BodyText"/>
        <w:spacing w:before="1" w:line="242" w:lineRule="auto"/>
        <w:ind w:left="2160" w:right="3458" w:firstLine="720"/>
        <w:rPr>
          <w:b/>
        </w:rPr>
      </w:pPr>
      <w:r w:rsidRPr="004365A7">
        <w:rPr>
          <w:b/>
        </w:rPr>
        <w:t>Методические указания</w:t>
      </w:r>
    </w:p>
    <w:p w:rsidR="004365A7" w:rsidRPr="004365A7" w:rsidRDefault="004365A7" w:rsidP="007E333D">
      <w:pPr>
        <w:pStyle w:val="BodyText"/>
        <w:spacing w:before="1" w:line="242" w:lineRule="auto"/>
        <w:ind w:left="2160" w:right="3458" w:firstLine="720"/>
        <w:rPr>
          <w:b/>
        </w:rPr>
      </w:pPr>
    </w:p>
    <w:p w:rsidR="00A51E23" w:rsidRDefault="00BF14FA" w:rsidP="00A51E23">
      <w:pPr>
        <w:ind w:firstLine="720"/>
        <w:rPr>
          <w:sz w:val="24"/>
          <w:szCs w:val="24"/>
        </w:rPr>
      </w:pPr>
      <w:r w:rsidRPr="004365A7">
        <w:rPr>
          <w:sz w:val="24"/>
          <w:szCs w:val="24"/>
        </w:rPr>
        <w:t xml:space="preserve">Оформление </w:t>
      </w:r>
      <w:r w:rsidR="007E333D" w:rsidRPr="004365A7">
        <w:rPr>
          <w:sz w:val="24"/>
          <w:szCs w:val="24"/>
        </w:rPr>
        <w:t>отчета р</w:t>
      </w:r>
      <w:r w:rsidRPr="004365A7">
        <w:rPr>
          <w:sz w:val="24"/>
          <w:szCs w:val="24"/>
        </w:rPr>
        <w:t xml:space="preserve">еферата для студентов </w:t>
      </w:r>
      <w:r w:rsidR="00A51E23">
        <w:rPr>
          <w:sz w:val="24"/>
          <w:szCs w:val="24"/>
        </w:rPr>
        <w:t>всех</w:t>
      </w:r>
      <w:r w:rsidRPr="004365A7">
        <w:rPr>
          <w:sz w:val="24"/>
          <w:szCs w:val="24"/>
        </w:rPr>
        <w:t xml:space="preserve"> форм обучения «ШИТ и ИС»</w:t>
      </w:r>
      <w:r w:rsidR="007E333D" w:rsidRPr="004365A7">
        <w:rPr>
          <w:sz w:val="24"/>
          <w:szCs w:val="24"/>
        </w:rPr>
        <w:t xml:space="preserve"> </w:t>
      </w:r>
    </w:p>
    <w:p w:rsidR="00BF14FA" w:rsidRPr="004365A7" w:rsidRDefault="00BF14FA" w:rsidP="00A51E23">
      <w:pPr>
        <w:ind w:left="720" w:firstLine="720"/>
        <w:rPr>
          <w:sz w:val="24"/>
          <w:szCs w:val="24"/>
        </w:rPr>
      </w:pPr>
      <w:r w:rsidRPr="004365A7">
        <w:rPr>
          <w:sz w:val="24"/>
          <w:szCs w:val="24"/>
        </w:rPr>
        <w:t>специальност</w:t>
      </w:r>
      <w:r w:rsidR="007E333D" w:rsidRPr="004365A7">
        <w:rPr>
          <w:sz w:val="24"/>
          <w:szCs w:val="24"/>
        </w:rPr>
        <w:t>и.</w:t>
      </w:r>
      <w:r w:rsidRPr="004365A7">
        <w:rPr>
          <w:sz w:val="24"/>
          <w:szCs w:val="24"/>
        </w:rPr>
        <w:t xml:space="preserve"> «Радиотехника электроника и телекоммуникации»</w:t>
      </w:r>
    </w:p>
    <w:p w:rsidR="00BF14FA" w:rsidRDefault="00BF14FA" w:rsidP="00BF14FA">
      <w:pPr>
        <w:pStyle w:val="BodyText"/>
        <w:ind w:left="1734" w:right="1662"/>
        <w:jc w:val="center"/>
        <w:rPr>
          <w:sz w:val="30"/>
        </w:rPr>
      </w:pPr>
      <w:r>
        <w:t xml:space="preserve"> </w:t>
      </w:r>
    </w:p>
    <w:p w:rsidR="00BF14FA" w:rsidRPr="00130878" w:rsidRDefault="00BF14FA" w:rsidP="00BF14FA">
      <w:pPr>
        <w:suppressAutoHyphens/>
        <w:adjustRightInd w:val="0"/>
        <w:ind w:firstLine="708"/>
        <w:jc w:val="both"/>
        <w:rPr>
          <w:sz w:val="24"/>
          <w:szCs w:val="24"/>
          <w:lang w:bidi="ar-SA"/>
        </w:rPr>
      </w:pPr>
    </w:p>
    <w:p w:rsidR="00BF14FA" w:rsidRPr="00130878" w:rsidRDefault="00BF14FA" w:rsidP="00BF14FA">
      <w:pPr>
        <w:suppressAutoHyphens/>
        <w:adjustRightInd w:val="0"/>
        <w:ind w:firstLine="708"/>
        <w:jc w:val="both"/>
        <w:rPr>
          <w:sz w:val="24"/>
          <w:szCs w:val="24"/>
          <w:lang w:bidi="ar-SA"/>
        </w:rPr>
      </w:pPr>
    </w:p>
    <w:p w:rsidR="00BF14FA" w:rsidRPr="00130878" w:rsidRDefault="00BF14FA" w:rsidP="00BF14FA">
      <w:pPr>
        <w:suppressAutoHyphens/>
        <w:autoSpaceDE/>
        <w:autoSpaceDN/>
        <w:rPr>
          <w:sz w:val="24"/>
          <w:szCs w:val="24"/>
          <w:lang w:bidi="ar-SA"/>
        </w:rPr>
      </w:pPr>
    </w:p>
    <w:p w:rsidR="00BF14FA" w:rsidRPr="00130878" w:rsidRDefault="00BF14FA" w:rsidP="00BF14FA">
      <w:pPr>
        <w:suppressAutoHyphens/>
        <w:adjustRightInd w:val="0"/>
        <w:ind w:firstLine="708"/>
        <w:jc w:val="both"/>
        <w:rPr>
          <w:sz w:val="24"/>
          <w:szCs w:val="24"/>
          <w:lang w:bidi="ar-SA"/>
        </w:rPr>
      </w:pPr>
    </w:p>
    <w:p w:rsidR="00BF14FA" w:rsidRPr="00130878" w:rsidRDefault="00BF14FA" w:rsidP="00BF14FA">
      <w:pPr>
        <w:suppressAutoHyphens/>
        <w:adjustRightInd w:val="0"/>
        <w:ind w:firstLine="708"/>
        <w:jc w:val="both"/>
        <w:rPr>
          <w:sz w:val="24"/>
          <w:szCs w:val="24"/>
          <w:lang w:bidi="ar-SA"/>
        </w:rPr>
      </w:pPr>
    </w:p>
    <w:p w:rsidR="007E333D" w:rsidRDefault="007E333D" w:rsidP="007E333D">
      <w:pPr>
        <w:pStyle w:val="BodyText"/>
        <w:ind w:left="2160" w:firstLine="720"/>
      </w:pPr>
      <w:r w:rsidRPr="007E333D">
        <w:t>Разработал Черниговец В.Н.</w:t>
      </w:r>
    </w:p>
    <w:p w:rsidR="007E333D" w:rsidRDefault="007E333D" w:rsidP="007E333D">
      <w:pPr>
        <w:pStyle w:val="BodyText"/>
      </w:pPr>
      <w:r w:rsidRPr="007E333D">
        <w:t xml:space="preserve"> старший преподаватель ОП «Радиотехника электроника телекоммуникации»</w:t>
      </w:r>
    </w:p>
    <w:p w:rsidR="00BF14FA" w:rsidRPr="00130878" w:rsidRDefault="00BF14FA" w:rsidP="00BF14FA">
      <w:pPr>
        <w:suppressAutoHyphens/>
        <w:adjustRightInd w:val="0"/>
        <w:ind w:firstLine="708"/>
        <w:jc w:val="both"/>
        <w:rPr>
          <w:sz w:val="24"/>
          <w:szCs w:val="24"/>
          <w:lang w:bidi="ar-SA"/>
        </w:rPr>
      </w:pPr>
    </w:p>
    <w:p w:rsidR="00BF14FA" w:rsidRPr="00130878" w:rsidRDefault="00BF14FA" w:rsidP="00BF14FA">
      <w:pPr>
        <w:suppressAutoHyphens/>
        <w:adjustRightInd w:val="0"/>
        <w:ind w:firstLine="708"/>
        <w:jc w:val="both"/>
        <w:rPr>
          <w:sz w:val="24"/>
          <w:szCs w:val="24"/>
          <w:lang w:bidi="ar-SA"/>
        </w:rPr>
      </w:pPr>
    </w:p>
    <w:p w:rsidR="00BF14FA" w:rsidRDefault="00BF14FA" w:rsidP="00BF14FA">
      <w:pPr>
        <w:pStyle w:val="BodyText"/>
        <w:ind w:left="1734" w:right="1662"/>
        <w:jc w:val="center"/>
      </w:pPr>
    </w:p>
    <w:p w:rsidR="00BF14FA" w:rsidRPr="00130878" w:rsidRDefault="00BF14FA" w:rsidP="00BF14FA">
      <w:pPr>
        <w:suppressAutoHyphens/>
        <w:adjustRightInd w:val="0"/>
        <w:ind w:firstLine="708"/>
        <w:jc w:val="both"/>
        <w:rPr>
          <w:sz w:val="24"/>
          <w:szCs w:val="24"/>
          <w:lang w:bidi="ar-SA"/>
        </w:rPr>
      </w:pPr>
    </w:p>
    <w:p w:rsidR="00BF14FA" w:rsidRPr="00130878" w:rsidRDefault="00BF14FA" w:rsidP="00BF14FA">
      <w:pPr>
        <w:suppressAutoHyphens/>
        <w:adjustRightInd w:val="0"/>
        <w:jc w:val="both"/>
        <w:rPr>
          <w:sz w:val="24"/>
          <w:szCs w:val="24"/>
          <w:lang w:bidi="ar-SA"/>
        </w:rPr>
      </w:pPr>
      <w:r w:rsidRPr="00130878">
        <w:rPr>
          <w:sz w:val="24"/>
          <w:szCs w:val="24"/>
          <w:lang w:bidi="ar-SA"/>
        </w:rPr>
        <w:t>:</w:t>
      </w:r>
    </w:p>
    <w:p w:rsidR="00BF14FA" w:rsidRPr="00130878" w:rsidRDefault="00BF14FA" w:rsidP="00BF14FA">
      <w:pPr>
        <w:suppressAutoHyphens/>
        <w:adjustRightInd w:val="0"/>
        <w:ind w:firstLine="708"/>
        <w:jc w:val="both"/>
        <w:rPr>
          <w:sz w:val="24"/>
          <w:szCs w:val="24"/>
          <w:lang w:bidi="ar-SA"/>
        </w:rPr>
      </w:pPr>
    </w:p>
    <w:p w:rsidR="00BF14FA" w:rsidRPr="00130878" w:rsidRDefault="00BF14FA" w:rsidP="00BF14FA">
      <w:pPr>
        <w:suppressAutoHyphens/>
        <w:adjustRightInd w:val="0"/>
        <w:ind w:firstLine="708"/>
        <w:jc w:val="both"/>
        <w:rPr>
          <w:sz w:val="24"/>
          <w:szCs w:val="24"/>
          <w:lang w:bidi="ar-SA"/>
        </w:rPr>
      </w:pPr>
    </w:p>
    <w:p w:rsidR="00BF14FA" w:rsidRPr="00130878" w:rsidRDefault="00BF14FA" w:rsidP="00BF14FA">
      <w:pPr>
        <w:suppressAutoHyphens/>
        <w:adjustRightInd w:val="0"/>
        <w:ind w:firstLine="708"/>
        <w:jc w:val="both"/>
        <w:rPr>
          <w:sz w:val="24"/>
          <w:szCs w:val="24"/>
          <w:lang w:bidi="ar-SA"/>
        </w:rPr>
      </w:pPr>
    </w:p>
    <w:p w:rsidR="00BF14FA" w:rsidRPr="00130878" w:rsidRDefault="00BF14FA" w:rsidP="00BF14FA">
      <w:pPr>
        <w:suppressAutoHyphens/>
        <w:adjustRightInd w:val="0"/>
        <w:ind w:firstLine="708"/>
        <w:jc w:val="both"/>
        <w:rPr>
          <w:sz w:val="24"/>
          <w:szCs w:val="24"/>
          <w:lang w:bidi="ar-SA"/>
        </w:rPr>
      </w:pPr>
    </w:p>
    <w:p w:rsidR="00BF14FA" w:rsidRPr="00130878" w:rsidRDefault="00BF14FA" w:rsidP="00BF14FA">
      <w:pPr>
        <w:suppressAutoHyphens/>
        <w:adjustRightInd w:val="0"/>
        <w:ind w:firstLine="708"/>
        <w:jc w:val="both"/>
        <w:rPr>
          <w:sz w:val="24"/>
          <w:szCs w:val="24"/>
          <w:lang w:bidi="ar-SA"/>
        </w:rPr>
      </w:pPr>
    </w:p>
    <w:p w:rsidR="00BF14FA" w:rsidRPr="00130878" w:rsidRDefault="00BF14FA" w:rsidP="00BF14FA">
      <w:pPr>
        <w:suppressAutoHyphens/>
        <w:adjustRightInd w:val="0"/>
        <w:ind w:firstLine="708"/>
        <w:jc w:val="both"/>
        <w:rPr>
          <w:sz w:val="24"/>
          <w:szCs w:val="24"/>
          <w:lang w:bidi="ar-SA"/>
        </w:rPr>
      </w:pPr>
    </w:p>
    <w:p w:rsidR="00BF14FA" w:rsidRPr="00130878" w:rsidRDefault="00BF14FA" w:rsidP="00BF14FA">
      <w:pPr>
        <w:suppressAutoHyphens/>
        <w:adjustRightInd w:val="0"/>
        <w:ind w:firstLine="708"/>
        <w:jc w:val="both"/>
        <w:rPr>
          <w:sz w:val="24"/>
          <w:szCs w:val="24"/>
          <w:lang w:bidi="ar-SA"/>
        </w:rPr>
      </w:pPr>
    </w:p>
    <w:p w:rsidR="00BF14FA" w:rsidRPr="00130878" w:rsidRDefault="00BF14FA" w:rsidP="00BF14FA">
      <w:pPr>
        <w:suppressAutoHyphens/>
        <w:adjustRightInd w:val="0"/>
        <w:ind w:firstLine="708"/>
        <w:jc w:val="both"/>
        <w:rPr>
          <w:sz w:val="24"/>
          <w:szCs w:val="24"/>
          <w:lang w:bidi="ar-SA"/>
        </w:rPr>
      </w:pPr>
    </w:p>
    <w:p w:rsidR="00BF14FA" w:rsidRPr="00130878" w:rsidRDefault="00BF14FA" w:rsidP="00BF14FA">
      <w:pPr>
        <w:suppressAutoHyphens/>
        <w:adjustRightInd w:val="0"/>
        <w:ind w:firstLine="708"/>
        <w:jc w:val="both"/>
        <w:rPr>
          <w:sz w:val="24"/>
          <w:szCs w:val="24"/>
          <w:lang w:bidi="ar-SA"/>
        </w:rPr>
      </w:pPr>
    </w:p>
    <w:p w:rsidR="00BF14FA" w:rsidRPr="00130878" w:rsidRDefault="00BF14FA" w:rsidP="00BF14FA">
      <w:pPr>
        <w:suppressAutoHyphens/>
        <w:adjustRightInd w:val="0"/>
        <w:ind w:firstLine="708"/>
        <w:jc w:val="both"/>
        <w:rPr>
          <w:sz w:val="24"/>
          <w:szCs w:val="24"/>
          <w:lang w:bidi="ar-SA"/>
        </w:rPr>
      </w:pPr>
    </w:p>
    <w:p w:rsidR="00BF14FA" w:rsidRPr="00130878" w:rsidRDefault="00BF14FA" w:rsidP="00BF14FA">
      <w:pPr>
        <w:suppressAutoHyphens/>
        <w:adjustRightInd w:val="0"/>
        <w:ind w:firstLine="708"/>
        <w:jc w:val="both"/>
        <w:rPr>
          <w:sz w:val="24"/>
          <w:szCs w:val="24"/>
          <w:lang w:bidi="ar-SA"/>
        </w:rPr>
      </w:pPr>
    </w:p>
    <w:p w:rsidR="00BF14FA" w:rsidRPr="00130878" w:rsidRDefault="00BF14FA" w:rsidP="00BF14FA">
      <w:pPr>
        <w:suppressAutoHyphens/>
        <w:adjustRightInd w:val="0"/>
        <w:ind w:firstLine="708"/>
        <w:jc w:val="both"/>
        <w:rPr>
          <w:sz w:val="24"/>
          <w:szCs w:val="24"/>
          <w:lang w:bidi="ar-SA"/>
        </w:rPr>
      </w:pPr>
    </w:p>
    <w:p w:rsidR="00BF14FA" w:rsidRPr="00130878" w:rsidRDefault="00BF14FA" w:rsidP="00BF14FA">
      <w:pPr>
        <w:suppressAutoHyphens/>
        <w:adjustRightInd w:val="0"/>
        <w:ind w:firstLine="708"/>
        <w:jc w:val="both"/>
        <w:rPr>
          <w:sz w:val="24"/>
          <w:szCs w:val="24"/>
          <w:lang w:bidi="ar-SA"/>
        </w:rPr>
      </w:pPr>
    </w:p>
    <w:p w:rsidR="00BF14FA" w:rsidRPr="00130878" w:rsidRDefault="00BF14FA" w:rsidP="00BF14FA">
      <w:pPr>
        <w:suppressAutoHyphens/>
        <w:autoSpaceDE/>
        <w:autoSpaceDN/>
        <w:jc w:val="center"/>
        <w:rPr>
          <w:sz w:val="24"/>
          <w:szCs w:val="24"/>
          <w:lang w:bidi="ar-SA"/>
        </w:rPr>
      </w:pPr>
      <w:r w:rsidRPr="00130878">
        <w:rPr>
          <w:sz w:val="24"/>
          <w:szCs w:val="24"/>
          <w:lang w:val="kk-KZ" w:bidi="ar-SA"/>
        </w:rPr>
        <w:t>Ө</w:t>
      </w:r>
      <w:r w:rsidRPr="00130878">
        <w:rPr>
          <w:sz w:val="24"/>
          <w:szCs w:val="24"/>
          <w:lang w:bidi="ar-SA"/>
        </w:rPr>
        <w:t>скемен</w:t>
      </w:r>
    </w:p>
    <w:p w:rsidR="00BF14FA" w:rsidRPr="00130878" w:rsidRDefault="00BF14FA" w:rsidP="00BF14FA">
      <w:pPr>
        <w:suppressAutoHyphens/>
        <w:adjustRightInd w:val="0"/>
        <w:jc w:val="center"/>
        <w:rPr>
          <w:sz w:val="24"/>
          <w:szCs w:val="24"/>
          <w:lang w:bidi="ar-SA"/>
        </w:rPr>
      </w:pPr>
      <w:r w:rsidRPr="00130878">
        <w:rPr>
          <w:sz w:val="24"/>
          <w:szCs w:val="24"/>
          <w:lang w:bidi="ar-SA"/>
        </w:rPr>
        <w:t>Усть-Каменогорск 20</w:t>
      </w:r>
    </w:p>
    <w:p w:rsidR="00640DF3" w:rsidRDefault="0018586D" w:rsidP="00BF14FA">
      <w:pPr>
        <w:pStyle w:val="BodyText"/>
        <w:spacing w:before="1" w:line="242" w:lineRule="auto"/>
        <w:ind w:left="3408" w:right="3458" w:firstLine="318"/>
      </w:pPr>
      <w:r>
        <w:rPr>
          <w:noProof/>
          <w:lang w:bidi="ar-S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2869565</wp:posOffset>
                </wp:positionH>
                <wp:positionV relativeFrom="paragraph">
                  <wp:posOffset>81915</wp:posOffset>
                </wp:positionV>
                <wp:extent cx="436880" cy="261620"/>
                <wp:effectExtent l="0" t="0" r="20320" b="24765"/>
                <wp:wrapSquare wrapText="bothSides"/>
                <wp:docPr id="2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880" cy="261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14FA" w:rsidRDefault="00BF14FA" w:rsidP="00BF14FA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2" o:spid="_x0000_s1026" type="#_x0000_t202" style="position:absolute;left:0;text-align:left;margin-left:225.95pt;margin-top:6.45pt;width:34.4pt;height:2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" strokecolor="white">
                <v:textbox style="mso-fit-shape-to-text:t">
                  <w:txbxContent>
                    <w:p w:rsidR="00BF14FA" w:rsidRDefault="00BF14FA" w:rsidP="00BF14FA"/>
                  </w:txbxContent>
                </v:textbox>
                <w10:wrap type="square"/>
              </v:shape>
            </w:pict>
          </mc:Fallback>
        </mc:AlternateContent>
      </w:r>
      <w:r w:rsidR="00BF14FA" w:rsidRPr="00130878">
        <w:rPr>
          <w:b/>
          <w:bCs/>
          <w:sz w:val="24"/>
          <w:szCs w:val="24"/>
          <w:lang w:bidi="ar-SA"/>
        </w:rPr>
        <w:br w:type="page"/>
      </w:r>
    </w:p>
    <w:p w:rsidR="00640DF3" w:rsidRDefault="00640DF3" w:rsidP="007E333D">
      <w:pPr>
        <w:pStyle w:val="BodyText"/>
        <w:spacing w:before="1" w:line="242" w:lineRule="auto"/>
        <w:ind w:left="3408" w:right="3458" w:firstLine="318"/>
        <w:jc w:val="center"/>
      </w:pPr>
    </w:p>
    <w:p w:rsidR="00AD3987" w:rsidRPr="00A51E23" w:rsidRDefault="009C73B6" w:rsidP="007E333D">
      <w:pPr>
        <w:pStyle w:val="Heading1"/>
        <w:rPr>
          <w:b w:val="0"/>
        </w:rPr>
      </w:pPr>
      <w:r>
        <w:t>Методические указания для самостоятельной работы</w:t>
      </w:r>
      <w:r w:rsidR="00BF14FA">
        <w:t xml:space="preserve"> </w:t>
      </w:r>
      <w:r w:rsidR="00BF14FA" w:rsidRPr="00A51E23">
        <w:rPr>
          <w:b w:val="0"/>
        </w:rPr>
        <w:t xml:space="preserve">Оформление реферата </w:t>
      </w:r>
    </w:p>
    <w:p w:rsidR="00AD3987" w:rsidRPr="00A51E23" w:rsidRDefault="009C73B6" w:rsidP="007E333D">
      <w:pPr>
        <w:pStyle w:val="Heading1"/>
        <w:rPr>
          <w:b w:val="0"/>
          <w:sz w:val="30"/>
        </w:rPr>
      </w:pPr>
      <w:r w:rsidRPr="00A51E23">
        <w:rPr>
          <w:b w:val="0"/>
        </w:rPr>
        <w:t>для студентов очной и заочной форм обучения</w:t>
      </w:r>
      <w:r w:rsidR="00640DF3" w:rsidRPr="00A51E23">
        <w:rPr>
          <w:b w:val="0"/>
        </w:rPr>
        <w:t xml:space="preserve"> «ШИТ и ИС»</w:t>
      </w:r>
    </w:p>
    <w:p w:rsidR="00AD3987" w:rsidRDefault="00AD3987">
      <w:pPr>
        <w:pStyle w:val="BodyText"/>
        <w:rPr>
          <w:sz w:val="30"/>
        </w:rPr>
      </w:pPr>
    </w:p>
    <w:p w:rsidR="00AD3987" w:rsidRDefault="009C73B6">
      <w:pPr>
        <w:pStyle w:val="Heading2"/>
        <w:spacing w:before="72"/>
        <w:ind w:right="502"/>
        <w:jc w:val="center"/>
      </w:pPr>
      <w:r>
        <w:t>Содержание</w:t>
      </w:r>
    </w:p>
    <w:p w:rsidR="00AD3987" w:rsidRDefault="00AD3987">
      <w:pPr>
        <w:pStyle w:val="BodyText"/>
        <w:rPr>
          <w:b/>
          <w:sz w:val="20"/>
        </w:rPr>
      </w:pPr>
    </w:p>
    <w:p w:rsidR="00AD3987" w:rsidRDefault="00AD3987">
      <w:pPr>
        <w:pStyle w:val="BodyText"/>
        <w:rPr>
          <w:b/>
          <w:sz w:val="20"/>
        </w:rPr>
      </w:pPr>
    </w:p>
    <w:p w:rsidR="00AD3987" w:rsidRDefault="00AD3987">
      <w:pPr>
        <w:pStyle w:val="BodyText"/>
        <w:spacing w:before="7" w:after="1"/>
        <w:rPr>
          <w:b/>
          <w:sz w:val="16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19"/>
        <w:gridCol w:w="590"/>
      </w:tblGrid>
      <w:tr w:rsidR="00AD3987">
        <w:trPr>
          <w:trHeight w:val="317"/>
        </w:trPr>
        <w:tc>
          <w:tcPr>
            <w:tcW w:w="9519" w:type="dxa"/>
          </w:tcPr>
          <w:p w:rsidR="00AD3987" w:rsidRDefault="009C73B6">
            <w:pPr>
              <w:pStyle w:val="TableParagraph"/>
              <w:spacing w:line="297" w:lineRule="exact"/>
              <w:rPr>
                <w:sz w:val="28"/>
              </w:rPr>
            </w:pPr>
            <w:r>
              <w:rPr>
                <w:sz w:val="28"/>
              </w:rPr>
              <w:t>Введение……………………………………………………………………....…</w:t>
            </w:r>
          </w:p>
        </w:tc>
        <w:tc>
          <w:tcPr>
            <w:tcW w:w="590" w:type="dxa"/>
          </w:tcPr>
          <w:p w:rsidR="00AD3987" w:rsidRDefault="009C73B6">
            <w:pPr>
              <w:pStyle w:val="TableParagraph"/>
              <w:spacing w:line="297" w:lineRule="exact"/>
              <w:ind w:left="108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AD3987">
        <w:trPr>
          <w:trHeight w:val="322"/>
        </w:trPr>
        <w:tc>
          <w:tcPr>
            <w:tcW w:w="9519" w:type="dxa"/>
          </w:tcPr>
          <w:p w:rsidR="00AD3987" w:rsidRDefault="009C73B6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1. Перечень примерных тем рефератов ……..….…………………….………</w:t>
            </w:r>
          </w:p>
        </w:tc>
        <w:tc>
          <w:tcPr>
            <w:tcW w:w="590" w:type="dxa"/>
          </w:tcPr>
          <w:p w:rsidR="00AD3987" w:rsidRDefault="009C73B6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AD3987">
        <w:trPr>
          <w:trHeight w:val="321"/>
        </w:trPr>
        <w:tc>
          <w:tcPr>
            <w:tcW w:w="9519" w:type="dxa"/>
          </w:tcPr>
          <w:p w:rsidR="00AD3987" w:rsidRDefault="009C73B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2. Составление и оформление реферата …………….………..…………………</w:t>
            </w:r>
          </w:p>
        </w:tc>
        <w:tc>
          <w:tcPr>
            <w:tcW w:w="590" w:type="dxa"/>
          </w:tcPr>
          <w:p w:rsidR="00AD3987" w:rsidRDefault="009C73B6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AD3987">
        <w:trPr>
          <w:trHeight w:val="644"/>
        </w:trPr>
        <w:tc>
          <w:tcPr>
            <w:tcW w:w="9519" w:type="dxa"/>
          </w:tcPr>
          <w:p w:rsidR="00AD3987" w:rsidRDefault="009C73B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3. Список  рекомендуемой  основной  учебной  литературы  для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подготовки</w:t>
            </w:r>
          </w:p>
          <w:p w:rsidR="00AD3987" w:rsidRDefault="009C73B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реферата, имеющейся в библиотеке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КГУ……………………………………….</w:t>
            </w:r>
          </w:p>
        </w:tc>
        <w:tc>
          <w:tcPr>
            <w:tcW w:w="590" w:type="dxa"/>
          </w:tcPr>
          <w:p w:rsidR="00AD3987" w:rsidRDefault="00AD3987">
            <w:pPr>
              <w:pStyle w:val="TableParagraph"/>
              <w:spacing w:before="5"/>
              <w:ind w:left="0"/>
              <w:rPr>
                <w:b/>
                <w:sz w:val="27"/>
              </w:rPr>
            </w:pPr>
          </w:p>
          <w:p w:rsidR="00AD3987" w:rsidRDefault="009C73B6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AD3987">
        <w:trPr>
          <w:trHeight w:val="639"/>
        </w:trPr>
        <w:tc>
          <w:tcPr>
            <w:tcW w:w="9519" w:type="dxa"/>
          </w:tcPr>
          <w:p w:rsidR="00AD3987" w:rsidRDefault="009C73B6">
            <w:pPr>
              <w:pStyle w:val="TableParagraph"/>
              <w:tabs>
                <w:tab w:val="left" w:pos="1651"/>
                <w:tab w:val="left" w:pos="3801"/>
                <w:tab w:val="left" w:pos="6052"/>
                <w:tab w:val="left" w:pos="7324"/>
                <w:tab w:val="left" w:pos="8998"/>
              </w:tabs>
              <w:spacing w:line="317" w:lineRule="exact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Список</w:t>
            </w:r>
            <w:r>
              <w:rPr>
                <w:sz w:val="28"/>
              </w:rPr>
              <w:tab/>
              <w:t>рекомендуемой</w:t>
            </w:r>
            <w:r>
              <w:rPr>
                <w:sz w:val="28"/>
              </w:rPr>
              <w:tab/>
              <w:t>дополнительной</w:t>
            </w:r>
            <w:r>
              <w:rPr>
                <w:sz w:val="28"/>
              </w:rPr>
              <w:tab/>
              <w:t>учебной</w:t>
            </w:r>
            <w:r>
              <w:rPr>
                <w:sz w:val="28"/>
              </w:rPr>
              <w:tab/>
              <w:t>литературы</w:t>
            </w:r>
            <w:r>
              <w:rPr>
                <w:sz w:val="28"/>
              </w:rPr>
              <w:tab/>
              <w:t>для</w:t>
            </w:r>
          </w:p>
          <w:p w:rsidR="00AD3987" w:rsidRDefault="009C73B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подготовки реферата……………………………………………………………...</w:t>
            </w:r>
          </w:p>
        </w:tc>
        <w:tc>
          <w:tcPr>
            <w:tcW w:w="590" w:type="dxa"/>
          </w:tcPr>
          <w:p w:rsidR="00AD3987" w:rsidRDefault="00AD3987">
            <w:pPr>
              <w:pStyle w:val="TableParagraph"/>
              <w:spacing w:before="6"/>
              <w:ind w:left="0"/>
              <w:rPr>
                <w:b/>
                <w:sz w:val="27"/>
              </w:rPr>
            </w:pPr>
          </w:p>
          <w:p w:rsidR="00AD3987" w:rsidRDefault="009C73B6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</w:tbl>
    <w:p w:rsidR="00AD3987" w:rsidRDefault="009C73B6">
      <w:pPr>
        <w:spacing w:before="72"/>
        <w:ind w:left="441" w:right="445"/>
        <w:jc w:val="center"/>
        <w:rPr>
          <w:b/>
          <w:sz w:val="28"/>
        </w:rPr>
      </w:pPr>
      <w:r>
        <w:rPr>
          <w:b/>
          <w:sz w:val="28"/>
        </w:rPr>
        <w:t>Введение</w:t>
      </w:r>
    </w:p>
    <w:p w:rsidR="00AD3987" w:rsidRDefault="00AD3987">
      <w:pPr>
        <w:pStyle w:val="BodyText"/>
        <w:spacing w:before="8"/>
        <w:rPr>
          <w:b/>
          <w:sz w:val="27"/>
        </w:rPr>
      </w:pPr>
    </w:p>
    <w:p w:rsidR="00AD3987" w:rsidRDefault="009C73B6">
      <w:pPr>
        <w:pStyle w:val="BodyText"/>
        <w:ind w:left="312" w:right="372" w:firstLine="566"/>
        <w:jc w:val="both"/>
      </w:pPr>
      <w:r>
        <w:t>Целью освоения дисциплины является формирование представления о роли автоматизации в современном машиностроительном производстве и об основных принципах организации учебного процесса по направлению  «Автоматизация технологических процессов и</w:t>
      </w:r>
      <w:r>
        <w:rPr>
          <w:spacing w:val="-12"/>
        </w:rPr>
        <w:t xml:space="preserve"> </w:t>
      </w:r>
      <w:r>
        <w:t>производств».</w:t>
      </w:r>
    </w:p>
    <w:p w:rsidR="00AD3987" w:rsidRDefault="009C73B6">
      <w:pPr>
        <w:pStyle w:val="BodyText"/>
        <w:ind w:left="311" w:right="373" w:firstLine="567"/>
        <w:jc w:val="both"/>
      </w:pPr>
      <w:r>
        <w:t>Самостоятельная работа студентов очной формы обучения в течение семестра и выполнение контрольной работы студентами заочной формы обучения будет способствовать приобретению студентами знаний основных технологических процессов машиностроения и арматуростроения, принципов их автоматизации, а также основных этапов развития автоматизированных систем.</w:t>
      </w:r>
    </w:p>
    <w:p w:rsidR="00AD3987" w:rsidRDefault="009C73B6">
      <w:pPr>
        <w:pStyle w:val="BodyText"/>
        <w:ind w:left="311" w:right="372" w:firstLine="708"/>
        <w:jc w:val="both"/>
      </w:pPr>
      <w:r>
        <w:t>Тема реферата выбирается самостоятельно из приведенного списка. Однако тема может быть предложена студентом, исходя из опыта работы на промышленном предприятии (для студентов заочной формы обучения), а также прохождения практики, участия в учебно- и научно-исследовательской работе. При выборе темы необходимо учитывать ее актуальность и новизну.</w:t>
      </w:r>
    </w:p>
    <w:p w:rsidR="00AD3987" w:rsidRDefault="00AD3987">
      <w:pPr>
        <w:pStyle w:val="BodyText"/>
        <w:spacing w:before="3"/>
      </w:pPr>
    </w:p>
    <w:p w:rsidR="00AD3987" w:rsidRDefault="00AD3987">
      <w:pPr>
        <w:pStyle w:val="BodyText"/>
        <w:spacing w:before="6"/>
      </w:pPr>
    </w:p>
    <w:p w:rsidR="00AD3987" w:rsidRDefault="00640DF3">
      <w:pPr>
        <w:pStyle w:val="Heading2"/>
        <w:ind w:left="1830"/>
      </w:pPr>
      <w:r>
        <w:t>1</w:t>
      </w:r>
      <w:r w:rsidR="009C73B6">
        <w:t>. СОСТАВЛЕНИЕ И ОФОРМЛЕНИЕ РЕФЕРАТА</w:t>
      </w:r>
    </w:p>
    <w:p w:rsidR="00AD3987" w:rsidRDefault="00AD3987">
      <w:pPr>
        <w:pStyle w:val="BodyText"/>
        <w:spacing w:before="6"/>
        <w:rPr>
          <w:b/>
          <w:sz w:val="27"/>
        </w:rPr>
      </w:pPr>
    </w:p>
    <w:p w:rsidR="00AD3987" w:rsidRDefault="009C73B6">
      <w:pPr>
        <w:pStyle w:val="BodyText"/>
        <w:ind w:left="311" w:right="374" w:firstLine="707"/>
        <w:jc w:val="both"/>
      </w:pPr>
      <w:r>
        <w:t>Перед началом работы над рефератом следует систематизировать собранные материалы, составить план реферата. Содержание реферата должно полностью соответствовать названию темы. Работа четко структурирована и разбита на части, что отражено в содержании реферата.</w:t>
      </w:r>
    </w:p>
    <w:p w:rsidR="00AD3987" w:rsidRDefault="009C73B6">
      <w:pPr>
        <w:pStyle w:val="BodyText"/>
        <w:spacing w:before="1" w:line="322" w:lineRule="exact"/>
        <w:ind w:left="1031"/>
      </w:pPr>
      <w:r>
        <w:t>В работе выделяется не менее 4-5 основных частей (разделов):</w:t>
      </w:r>
    </w:p>
    <w:p w:rsidR="00AD3987" w:rsidRDefault="009C73B6">
      <w:pPr>
        <w:pStyle w:val="ListParagraph"/>
        <w:numPr>
          <w:ilvl w:val="1"/>
          <w:numId w:val="3"/>
        </w:numPr>
        <w:tabs>
          <w:tab w:val="left" w:pos="1196"/>
        </w:tabs>
        <w:spacing w:line="322" w:lineRule="exact"/>
        <w:ind w:hanging="165"/>
        <w:rPr>
          <w:sz w:val="28"/>
        </w:rPr>
      </w:pPr>
      <w:r>
        <w:rPr>
          <w:sz w:val="28"/>
        </w:rPr>
        <w:t>Введение;</w:t>
      </w:r>
    </w:p>
    <w:p w:rsidR="00AD3987" w:rsidRDefault="009C73B6">
      <w:pPr>
        <w:pStyle w:val="ListParagraph"/>
        <w:numPr>
          <w:ilvl w:val="1"/>
          <w:numId w:val="3"/>
        </w:numPr>
        <w:tabs>
          <w:tab w:val="left" w:pos="1196"/>
        </w:tabs>
        <w:spacing w:line="322" w:lineRule="exact"/>
        <w:ind w:hanging="165"/>
        <w:rPr>
          <w:sz w:val="28"/>
        </w:rPr>
      </w:pPr>
      <w:r>
        <w:rPr>
          <w:sz w:val="28"/>
        </w:rPr>
        <w:t>2-3 раздела основной содержательной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части;</w:t>
      </w:r>
    </w:p>
    <w:p w:rsidR="00AD3987" w:rsidRDefault="009C73B6">
      <w:pPr>
        <w:pStyle w:val="ListParagraph"/>
        <w:numPr>
          <w:ilvl w:val="1"/>
          <w:numId w:val="3"/>
        </w:numPr>
        <w:tabs>
          <w:tab w:val="left" w:pos="1195"/>
        </w:tabs>
        <w:spacing w:line="322" w:lineRule="exact"/>
        <w:ind w:left="1194"/>
        <w:rPr>
          <w:sz w:val="28"/>
        </w:rPr>
      </w:pPr>
      <w:r>
        <w:rPr>
          <w:sz w:val="28"/>
        </w:rPr>
        <w:t>Заключение.</w:t>
      </w:r>
    </w:p>
    <w:p w:rsidR="00AD3987" w:rsidRDefault="009C73B6">
      <w:pPr>
        <w:pStyle w:val="BodyText"/>
        <w:ind w:left="311" w:right="372" w:firstLine="720"/>
        <w:jc w:val="both"/>
      </w:pPr>
      <w:r>
        <w:t>Во введении освещается роль автоматизации производственного процесса для повышения производительности труда и качества выпускаемой продукции, обеспечения гибкости производства, улучшения условий труда работников или решения конкретных проблем машиностроительного или других производств.</w:t>
      </w:r>
    </w:p>
    <w:p w:rsidR="00AD3987" w:rsidRDefault="009C73B6">
      <w:pPr>
        <w:pStyle w:val="BodyText"/>
        <w:ind w:left="311" w:right="376" w:firstLine="566"/>
        <w:jc w:val="both"/>
      </w:pPr>
      <w:r>
        <w:t>В этом разделе дается краткая характеристика рассматриваемой области автоматизации (управления), в том числе: характеристика среды использования объекта автоматизации (назначение производства, условия применения и т.д.);</w:t>
      </w:r>
    </w:p>
    <w:p w:rsidR="00AD3987" w:rsidRDefault="009C73B6">
      <w:pPr>
        <w:pStyle w:val="BodyText"/>
        <w:spacing w:before="67"/>
        <w:ind w:left="312" w:right="373"/>
        <w:jc w:val="both"/>
      </w:pPr>
      <w:r>
        <w:t>характеристика организации управления объектом (автоматическое, автоматизированное, программное, адаптивное); условия эксплуатации объекта автоматизации (температура, влажность, давление, загазованность, загрязненность, наличие агрессивных факторов и др. параметры среды)</w:t>
      </w:r>
    </w:p>
    <w:p w:rsidR="00AD3987" w:rsidRDefault="009C73B6">
      <w:pPr>
        <w:pStyle w:val="BodyText"/>
        <w:spacing w:before="1"/>
        <w:ind w:left="312" w:right="374" w:firstLine="566"/>
        <w:jc w:val="both"/>
      </w:pPr>
      <w:r>
        <w:t>В основной части могут быть рассмотрены вопросы связанные с современным состоянием автоматизации описываемого технологического процесса, тенденции развития систем автоматизации, проведен литературный обзор современных средств и систем управления.</w:t>
      </w:r>
    </w:p>
    <w:p w:rsidR="00AD3987" w:rsidRDefault="009C73B6">
      <w:pPr>
        <w:pStyle w:val="BodyText"/>
        <w:ind w:left="312" w:right="372" w:firstLine="566"/>
        <w:jc w:val="both"/>
      </w:pPr>
      <w:r>
        <w:t>В некоторых случаях актуальным является рассмотрение альтернативные варианты совершенствования систем автоматизации управления технологическими процессами и производствами. Возможно рассмотрение оригинальных проектно-конструкторских решений для повышения эффективности объекта автоматизации и системы управления на основе патентных исследований.</w:t>
      </w:r>
    </w:p>
    <w:p w:rsidR="00AD3987" w:rsidRDefault="009C73B6">
      <w:pPr>
        <w:pStyle w:val="BodyText"/>
        <w:ind w:left="312" w:right="373" w:firstLine="707"/>
        <w:jc w:val="both"/>
      </w:pPr>
      <w:r>
        <w:t>Необходимо также рассмотреть вопросы, связанные с применением современного специализированного программного обеспечения.</w:t>
      </w:r>
    </w:p>
    <w:p w:rsidR="00AD3987" w:rsidRDefault="009C73B6">
      <w:pPr>
        <w:pStyle w:val="BodyText"/>
        <w:ind w:left="313" w:right="371" w:firstLine="707"/>
        <w:jc w:val="right"/>
      </w:pPr>
      <w:r>
        <w:t>Обзор последних достижений в области</w:t>
      </w:r>
      <w:r>
        <w:rPr>
          <w:spacing w:val="57"/>
        </w:rPr>
        <w:t xml:space="preserve"> </w:t>
      </w:r>
      <w:r>
        <w:t>автоматизации технологических процессов и производств и компьютерных систем управления необходимо проводить не только на основе анализа учебной литературы, но и публикаций в периодических журналах, материалов специализированных сайтов ИНТЕРНЕТ.</w:t>
      </w:r>
    </w:p>
    <w:p w:rsidR="00AD3987" w:rsidRDefault="009C73B6">
      <w:pPr>
        <w:pStyle w:val="BodyText"/>
        <w:ind w:left="313" w:right="373" w:firstLine="720"/>
        <w:jc w:val="both"/>
      </w:pPr>
      <w:r>
        <w:t>В заключении формулируются выводы о перспективах развития рассматриваемой сферы автоматизации.</w:t>
      </w:r>
    </w:p>
    <w:p w:rsidR="00AD3987" w:rsidRDefault="009C73B6">
      <w:pPr>
        <w:pStyle w:val="BodyText"/>
        <w:ind w:left="313" w:right="371" w:firstLine="719"/>
        <w:jc w:val="both"/>
      </w:pPr>
      <w:r>
        <w:t>Все листы реферата (за исключение первого) нумеруются. Первый лист – титульный (не нумеруется, но считается), второй – содержание (с указанием номера страницы – внизу посредине).</w:t>
      </w:r>
    </w:p>
    <w:p w:rsidR="00AD3987" w:rsidRDefault="009C73B6">
      <w:pPr>
        <w:pStyle w:val="BodyText"/>
        <w:ind w:left="312" w:right="372" w:firstLine="719"/>
        <w:jc w:val="both"/>
      </w:pPr>
      <w:r>
        <w:t>Все рисунки и схемы, рисунки, формулы, таблицы, заимствованные из литературы обязательно нумеруются и снабжаются указанием источника информации: литература и интернет. Обязательным является Список использованных источников, которым завершается реферат.</w:t>
      </w:r>
    </w:p>
    <w:p w:rsidR="00AD3987" w:rsidRDefault="009C73B6">
      <w:pPr>
        <w:pStyle w:val="BodyText"/>
        <w:ind w:left="312" w:right="374" w:firstLine="707"/>
        <w:jc w:val="both"/>
      </w:pPr>
      <w:r>
        <w:t>Объем реферата 20-25 страниц. Работа выполняется в печатном виде на листах формата А4. Листы текстовой части рамками не обводятся. Для сплошного текста по всем сторонам листа остаются поля. Размер полей: левое</w:t>
      </w:r>
    </w:p>
    <w:p w:rsidR="00AD3987" w:rsidRDefault="009C73B6">
      <w:pPr>
        <w:pStyle w:val="BodyText"/>
        <w:ind w:left="312" w:right="370"/>
        <w:jc w:val="both"/>
      </w:pPr>
      <w:r>
        <w:t>– не менее 30 мм, правое не менее 10 мм, верхнее и нижнее – не менее 20 мм. При компьютерном наборе рекомендуется шрифт Times New Roman № 14, одинарный или полуторный межстрочный интервал.</w:t>
      </w:r>
    </w:p>
    <w:p w:rsidR="00AD3987" w:rsidRDefault="009C73B6">
      <w:pPr>
        <w:pStyle w:val="BodyText"/>
        <w:spacing w:line="322" w:lineRule="exact"/>
        <w:ind w:left="1020"/>
        <w:jc w:val="both"/>
      </w:pPr>
      <w:r>
        <w:t>Все схемы и рисунки приводятся по тексту</w:t>
      </w:r>
      <w:r>
        <w:rPr>
          <w:spacing w:val="-18"/>
        </w:rPr>
        <w:t xml:space="preserve"> </w:t>
      </w:r>
      <w:r>
        <w:t>работы.</w:t>
      </w:r>
    </w:p>
    <w:p w:rsidR="00AD3987" w:rsidRDefault="009C73B6">
      <w:pPr>
        <w:pStyle w:val="BodyText"/>
        <w:ind w:left="313" w:right="376" w:firstLine="707"/>
        <w:jc w:val="both"/>
      </w:pPr>
      <w:r>
        <w:t>Большие таблицы, иллюстрации допускается выполнять на листах большего формата, которые оформляются в</w:t>
      </w:r>
      <w:r>
        <w:rPr>
          <w:spacing w:val="-10"/>
        </w:rPr>
        <w:t xml:space="preserve"> </w:t>
      </w:r>
      <w:r>
        <w:t>приложении.</w:t>
      </w:r>
    </w:p>
    <w:p w:rsidR="00AD3987" w:rsidRDefault="009C73B6">
      <w:pPr>
        <w:pStyle w:val="BodyText"/>
        <w:ind w:left="313" w:right="373" w:firstLine="707"/>
        <w:jc w:val="both"/>
      </w:pPr>
      <w:r>
        <w:t>Текст должен быть написан грамотным техническим языком в безличной форме или в третьем лице множественного числа. Названия учреждений, фирм, названия изделий и другие имена собственные в тексте приводят на языке оригинала.</w:t>
      </w:r>
    </w:p>
    <w:p w:rsidR="00AD3987" w:rsidRDefault="009C73B6">
      <w:pPr>
        <w:pStyle w:val="BodyText"/>
        <w:ind w:left="313" w:right="372" w:firstLine="707"/>
        <w:jc w:val="both"/>
      </w:pPr>
      <w:r>
        <w:t>Текст реферата разделяют на разделы, подразделы и, при необходимости, на пункты и подпункты.</w:t>
      </w:r>
    </w:p>
    <w:p w:rsidR="00AD3987" w:rsidRDefault="009C73B6">
      <w:pPr>
        <w:pStyle w:val="BodyText"/>
        <w:spacing w:before="67" w:line="242" w:lineRule="auto"/>
        <w:ind w:left="312" w:right="372" w:firstLine="708"/>
        <w:jc w:val="both"/>
      </w:pPr>
      <w:r>
        <w:t>Разделы и подразделы должны иметь заголовки, которые записывают с абзацного отступа. Переносы в заголовках не допускаются.</w:t>
      </w:r>
    </w:p>
    <w:p w:rsidR="00AD3987" w:rsidRDefault="009C73B6">
      <w:pPr>
        <w:pStyle w:val="BodyText"/>
        <w:ind w:left="312" w:right="372" w:firstLine="707"/>
        <w:jc w:val="both"/>
      </w:pPr>
      <w:r>
        <w:t>Каждый раздел необходимо начинать с нового листа. Разделы нумеруют арабскими цифрами без точки, заголовок записывают прописными буквами, в конце заголовка точка не ставится. Номер подраздела состоит из номера раздела и порядкового номера подраздела, разделённых точкой, в конце номера точка не ставится. Заголовок подраздела записывают строчными буквами с первой</w:t>
      </w:r>
      <w:r>
        <w:rPr>
          <w:spacing w:val="-1"/>
        </w:rPr>
        <w:t xml:space="preserve"> </w:t>
      </w:r>
      <w:r>
        <w:t>прописной.</w:t>
      </w:r>
    </w:p>
    <w:p w:rsidR="00AD3987" w:rsidRDefault="009C73B6">
      <w:pPr>
        <w:pStyle w:val="BodyText"/>
        <w:ind w:left="312" w:right="370" w:firstLine="707"/>
        <w:jc w:val="both"/>
      </w:pPr>
      <w:r>
        <w:t>Страницы реферата следует нумеровать арабскими цифрами, соблюдая сквозную нумерацию по всему тексту. Номер страницы проставляют в правом верхнем углу без точки в конце. Титульный лист включается в общую нумерацию, но номер на нём не проставляется.</w:t>
      </w:r>
    </w:p>
    <w:p w:rsidR="00AD3987" w:rsidRDefault="009C73B6">
      <w:pPr>
        <w:pStyle w:val="Heading2"/>
        <w:spacing w:line="320" w:lineRule="exact"/>
        <w:ind w:left="1021"/>
        <w:jc w:val="both"/>
        <w:rPr>
          <w:b w:val="0"/>
        </w:rPr>
      </w:pPr>
      <w:r>
        <w:t>В тексте не допускается</w:t>
      </w:r>
      <w:r>
        <w:rPr>
          <w:b w:val="0"/>
        </w:rPr>
        <w:t>:</w:t>
      </w:r>
    </w:p>
    <w:p w:rsidR="00AD3987" w:rsidRDefault="009C73B6">
      <w:pPr>
        <w:pStyle w:val="BodyText"/>
        <w:spacing w:line="322" w:lineRule="exact"/>
        <w:ind w:left="1021"/>
        <w:jc w:val="both"/>
      </w:pPr>
      <w:r>
        <w:t>- орфографические и пунктуационные ошибки;</w:t>
      </w:r>
    </w:p>
    <w:p w:rsidR="00AD3987" w:rsidRDefault="009C73B6">
      <w:pPr>
        <w:pStyle w:val="BodyText"/>
        <w:ind w:left="313" w:right="372" w:firstLine="707"/>
        <w:jc w:val="both"/>
      </w:pPr>
      <w:r>
        <w:t>-сокращение обозначения единиц физических величин, если они употребляются без цифр, за исключением единиц физических величин в головках и боковиках таблиц и расшифровках обозначений, входящих в формулу;</w:t>
      </w:r>
    </w:p>
    <w:p w:rsidR="00AD3987" w:rsidRDefault="009C73B6">
      <w:pPr>
        <w:pStyle w:val="BodyText"/>
        <w:ind w:left="313" w:right="376" w:firstLine="707"/>
        <w:jc w:val="both"/>
      </w:pPr>
      <w:r>
        <w:t>-применять сокращения слов, кроме установленных правилами русской орфографии, пунктуации, а также по ГОСТ 7.12-93;</w:t>
      </w:r>
    </w:p>
    <w:p w:rsidR="00AD3987" w:rsidRDefault="009C73B6">
      <w:pPr>
        <w:pStyle w:val="BodyText"/>
        <w:ind w:left="313" w:right="372" w:firstLine="707"/>
        <w:jc w:val="both"/>
      </w:pPr>
      <w:r>
        <w:t>-использовать в тексте математический знак минус (-) перед отрицательными значениями величин. Вместе знака (-) следует писать слово («минус»);</w:t>
      </w:r>
    </w:p>
    <w:p w:rsidR="00AD3987" w:rsidRDefault="009C73B6">
      <w:pPr>
        <w:pStyle w:val="BodyText"/>
        <w:ind w:left="313" w:right="371" w:firstLine="707"/>
        <w:jc w:val="both"/>
      </w:pPr>
      <w:r>
        <w:t xml:space="preserve">-употреблять математические знаки без цифр, например: </w:t>
      </w:r>
      <w:r>
        <w:rPr>
          <w:rFonts w:ascii="Symbol" w:hAnsi="Symbol"/>
        </w:rPr>
        <w:t></w:t>
      </w:r>
      <w:r>
        <w:t xml:space="preserve"> (меньше или равно), ,</w:t>
      </w:r>
      <w:r>
        <w:rPr>
          <w:rFonts w:ascii="Symbol" w:hAnsi="Symbol"/>
        </w:rPr>
        <w:t></w:t>
      </w:r>
      <w:r>
        <w:t xml:space="preserve"> (больше или равно), знаки № (номер), % (процент) и т.д.</w:t>
      </w:r>
    </w:p>
    <w:p w:rsidR="00AD3987" w:rsidRDefault="009C73B6">
      <w:pPr>
        <w:pStyle w:val="BodyText"/>
        <w:spacing w:before="1" w:line="259" w:lineRule="auto"/>
        <w:ind w:left="313" w:right="374" w:firstLine="902"/>
        <w:jc w:val="both"/>
      </w:pPr>
      <w:r>
        <w:t xml:space="preserve">При записи формул пояснения входящих в них символов и коэффициентов, если они не пояснены ранее в тексте, должен быть приведены непосредственно  под  формулой.  Формулы  должны  нумероваться </w:t>
      </w:r>
      <w:r>
        <w:rPr>
          <w:spacing w:val="22"/>
        </w:rPr>
        <w:t xml:space="preserve"> </w:t>
      </w:r>
      <w:r>
        <w:t>арабскими</w:t>
      </w:r>
    </w:p>
    <w:p w:rsidR="00AD3987" w:rsidRDefault="009C73B6">
      <w:pPr>
        <w:pStyle w:val="BodyText"/>
        <w:spacing w:line="298" w:lineRule="exact"/>
        <w:ind w:left="313"/>
        <w:jc w:val="both"/>
      </w:pPr>
      <w:r>
        <w:t>цифрами,</w:t>
      </w:r>
      <w:r>
        <w:rPr>
          <w:spacing w:val="45"/>
        </w:rPr>
        <w:t xml:space="preserve"> </w:t>
      </w:r>
      <w:r>
        <w:t>которые</w:t>
      </w:r>
      <w:r>
        <w:rPr>
          <w:spacing w:val="43"/>
        </w:rPr>
        <w:t xml:space="preserve"> </w:t>
      </w:r>
      <w:r>
        <w:t>записывают</w:t>
      </w:r>
      <w:r>
        <w:rPr>
          <w:spacing w:val="42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уровне</w:t>
      </w:r>
      <w:r>
        <w:rPr>
          <w:spacing w:val="46"/>
        </w:rPr>
        <w:t xml:space="preserve"> </w:t>
      </w:r>
      <w:r>
        <w:t>формулы</w:t>
      </w:r>
      <w:r>
        <w:rPr>
          <w:spacing w:val="46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скобках</w:t>
      </w:r>
      <w:r>
        <w:rPr>
          <w:spacing w:val="46"/>
        </w:rPr>
        <w:t xml:space="preserve"> </w:t>
      </w:r>
      <w:r>
        <w:t>у</w:t>
      </w:r>
      <w:r>
        <w:rPr>
          <w:spacing w:val="43"/>
        </w:rPr>
        <w:t xml:space="preserve"> </w:t>
      </w:r>
      <w:r>
        <w:t>правого</w:t>
      </w:r>
      <w:r>
        <w:rPr>
          <w:spacing w:val="46"/>
        </w:rPr>
        <w:t xml:space="preserve"> </w:t>
      </w:r>
      <w:r>
        <w:t>края</w:t>
      </w:r>
    </w:p>
    <w:p w:rsidR="00AD3987" w:rsidRDefault="009C73B6">
      <w:pPr>
        <w:pStyle w:val="BodyText"/>
        <w:spacing w:line="322" w:lineRule="exact"/>
        <w:ind w:left="313"/>
        <w:jc w:val="both"/>
      </w:pPr>
      <w:r>
        <w:t>листа. Нумерация формул может быть сквозной или в пределах раздела.</w:t>
      </w:r>
    </w:p>
    <w:p w:rsidR="00AD3987" w:rsidRDefault="009C73B6">
      <w:pPr>
        <w:pStyle w:val="BodyText"/>
        <w:ind w:left="314" w:right="370" w:firstLine="707"/>
        <w:jc w:val="both"/>
      </w:pPr>
      <w:r>
        <w:t>Таблицы оформляются в соответствии с требованиями ГОСТ 2.105-95. Слово «Таблица» пишется строчными буквами с первой прописной с левой стороны. После номера таблицы ставится дефис, после которого с прописной буквы идет название</w:t>
      </w:r>
      <w:r>
        <w:rPr>
          <w:spacing w:val="-6"/>
        </w:rPr>
        <w:t xml:space="preserve"> </w:t>
      </w:r>
      <w:r>
        <w:t>таблицы.</w:t>
      </w:r>
    </w:p>
    <w:p w:rsidR="00AD3987" w:rsidRDefault="009C73B6">
      <w:pPr>
        <w:pStyle w:val="BodyText"/>
        <w:ind w:left="314" w:right="371" w:firstLine="708"/>
        <w:jc w:val="both"/>
      </w:pPr>
      <w:r>
        <w:t>Если в тексте более одной таблицы, то их нумеруют арабскими цифрами в пределах документа. Допускается нумерация таблиц в пределах раздела. В этом случае номер таблицы состоит из номера раздела и порядкового номера таблицы, разделённых</w:t>
      </w:r>
      <w:r>
        <w:rPr>
          <w:spacing w:val="-5"/>
        </w:rPr>
        <w:t xml:space="preserve"> </w:t>
      </w:r>
      <w:r>
        <w:t>точкой.</w:t>
      </w:r>
    </w:p>
    <w:p w:rsidR="00AD3987" w:rsidRDefault="009C73B6">
      <w:pPr>
        <w:pStyle w:val="BodyText"/>
        <w:spacing w:before="1"/>
        <w:ind w:left="313" w:right="372" w:firstLine="708"/>
        <w:jc w:val="both"/>
      </w:pPr>
      <w:r>
        <w:t>На все таблицы документа должны быть приведены ссылки в тексте документа, при ссылке следует писать слово «таблица» с указанием её номера.</w:t>
      </w:r>
    </w:p>
    <w:p w:rsidR="00AD3987" w:rsidRDefault="009C73B6">
      <w:pPr>
        <w:pStyle w:val="BodyText"/>
        <w:spacing w:before="1"/>
        <w:ind w:left="312" w:right="374" w:firstLine="708"/>
        <w:jc w:val="both"/>
      </w:pPr>
      <w:r>
        <w:t>При переносе таблицы на другой лист заголовок помещают только над первой частью, а головку повторяют и в левом верхнем углу пишут:</w:t>
      </w:r>
    </w:p>
    <w:p w:rsidR="00AD3987" w:rsidRDefault="009C73B6">
      <w:pPr>
        <w:pStyle w:val="BodyText"/>
        <w:spacing w:line="321" w:lineRule="exact"/>
        <w:ind w:left="312"/>
        <w:jc w:val="both"/>
      </w:pPr>
      <w:r>
        <w:t>«Продолжение таблицы 1».</w:t>
      </w:r>
    </w:p>
    <w:p w:rsidR="00AD3987" w:rsidRDefault="009C73B6">
      <w:pPr>
        <w:pStyle w:val="BodyText"/>
        <w:ind w:left="1020"/>
        <w:jc w:val="both"/>
      </w:pPr>
      <w:r>
        <w:t>Таблицы в тексте размещают сразу после ссылок на них.</w:t>
      </w:r>
    </w:p>
    <w:p w:rsidR="00AD3987" w:rsidRDefault="009C73B6">
      <w:pPr>
        <w:pStyle w:val="BodyText"/>
        <w:spacing w:before="67"/>
        <w:ind w:left="312" w:right="372" w:firstLine="707"/>
        <w:jc w:val="both"/>
      </w:pPr>
      <w:r>
        <w:t>В качестве иллюстраций используются графики, рисунки, схемы, диаграммы, эскизы и т.п. Все они называются рисунками и нумеруются в пределах документа или раздела. В последнем случае номер рисунка состоит из номера раздела и порядкового номера рисунка, разделенных точкой.</w:t>
      </w:r>
    </w:p>
    <w:p w:rsidR="00AD3987" w:rsidRDefault="009C73B6">
      <w:pPr>
        <w:pStyle w:val="BodyText"/>
        <w:spacing w:before="1"/>
        <w:ind w:left="312" w:right="371" w:firstLine="707"/>
        <w:jc w:val="both"/>
      </w:pPr>
      <w:r>
        <w:t>Иллюстрации имеют наименование и поясняющие данные (подрисуночный текст). В соответствии с межгосударственным стандартом ГОСТ 2.105-95 номер и наименование рисунков размещаются ниже поясняющих данных. Диаграммы и графики должны быть наглядными, четкими и оформляются по Р 50-77-88 «Правила выполнения диаграмм». Единицы измерения следует наносить одним из следующих</w:t>
      </w:r>
      <w:r>
        <w:rPr>
          <w:spacing w:val="-17"/>
        </w:rPr>
        <w:t xml:space="preserve"> </w:t>
      </w:r>
      <w:r>
        <w:t>способов:</w:t>
      </w:r>
    </w:p>
    <w:p w:rsidR="00AD3987" w:rsidRDefault="009C73B6">
      <w:pPr>
        <w:pStyle w:val="BodyText"/>
        <w:ind w:left="312" w:right="376" w:firstLine="707"/>
        <w:jc w:val="both"/>
      </w:pPr>
      <w:r>
        <w:t>-в конце шкалы между последним и предпоследним числами шкалы; при недостатке места допускается не наносить предпоследнее число;</w:t>
      </w:r>
    </w:p>
    <w:p w:rsidR="00AD3987" w:rsidRDefault="009C73B6">
      <w:pPr>
        <w:pStyle w:val="BodyText"/>
        <w:spacing w:line="321" w:lineRule="exact"/>
        <w:ind w:left="1021"/>
        <w:jc w:val="both"/>
      </w:pPr>
      <w:r>
        <w:t>-вместе с наименованием переменной величины после запятой;</w:t>
      </w:r>
    </w:p>
    <w:p w:rsidR="00AD3987" w:rsidRDefault="009C73B6">
      <w:pPr>
        <w:pStyle w:val="BodyText"/>
        <w:spacing w:before="2"/>
        <w:ind w:left="313" w:right="371" w:firstLine="707"/>
        <w:jc w:val="both"/>
      </w:pPr>
      <w:r>
        <w:t>-в конце шкалы после последнего числа вместе с обозначением переменной величины в виде дроби, в числителе которой – обозначение переменной величины, а в знаменателе- обозначение единицы измерения.</w:t>
      </w:r>
    </w:p>
    <w:p w:rsidR="00AD3987" w:rsidRDefault="009C73B6">
      <w:pPr>
        <w:pStyle w:val="BodyText"/>
        <w:ind w:left="313" w:right="372" w:firstLine="707"/>
        <w:jc w:val="both"/>
      </w:pPr>
      <w:r>
        <w:t>Единицы измерения углов (градусы, минуты, секунды) следует наносить один раз – у последнего числа шкалы. При ссылках на иллюстрации следует писать «…в соответствии с рисунком 2»</w:t>
      </w:r>
    </w:p>
    <w:p w:rsidR="00AD3987" w:rsidRDefault="009C73B6">
      <w:pPr>
        <w:pStyle w:val="BodyText"/>
        <w:spacing w:line="321" w:lineRule="exact"/>
        <w:ind w:left="1021"/>
        <w:jc w:val="both"/>
      </w:pPr>
      <w:r>
        <w:t>Приложения могут быть обязательным и информационными.</w:t>
      </w:r>
    </w:p>
    <w:p w:rsidR="00AD3987" w:rsidRDefault="009C73B6">
      <w:pPr>
        <w:pStyle w:val="BodyText"/>
        <w:ind w:left="313" w:right="373" w:firstLine="707"/>
        <w:jc w:val="both"/>
      </w:pPr>
      <w:r>
        <w:t>Информационные приложения могут быть рекомендуемого или справочного характера. В тексте на все приложения должны быть даны ссылки. Степень обязательности приложений при ссылках не указывается. Приложения располагают в порядке ссылок на них в тексте документа.</w:t>
      </w:r>
    </w:p>
    <w:p w:rsidR="00AD3987" w:rsidRDefault="009C73B6">
      <w:pPr>
        <w:pStyle w:val="BodyText"/>
        <w:ind w:left="313" w:right="373" w:firstLine="707"/>
        <w:jc w:val="both"/>
      </w:pPr>
      <w:r>
        <w:t>Каждое приложение следует начинать с новой страницы с указанием наверху посередине страницы слово «Приложение» и его обозначения, а под ним в скобках для обязательного приложения пишут слово «обязательное», а для информационного – «рекомендуемое» или «справочное».</w:t>
      </w:r>
    </w:p>
    <w:p w:rsidR="00AD3987" w:rsidRDefault="009C73B6">
      <w:pPr>
        <w:pStyle w:val="BodyText"/>
        <w:spacing w:before="1"/>
        <w:ind w:left="312" w:right="373" w:firstLine="708"/>
        <w:jc w:val="both"/>
      </w:pPr>
      <w:r>
        <w:t>Приложение должно иметь заголовок, который записывают симметрично относительно текста с прописной буквы отдельной строкой. Приложения обозначают заглавными буквами русского алфавита, начиная с А, за исключением букв Ё, З, Й, О, Ч, Ь, Ы, Ъ. После слова «Приложение» следует буква, обозначающая его последовательность. Перед номером рисунка, таблицы, формулы в приложении пишется обозначение приложения с точкой.</w:t>
      </w:r>
    </w:p>
    <w:p w:rsidR="00AD3987" w:rsidRDefault="009C73B6">
      <w:pPr>
        <w:pStyle w:val="BodyText"/>
        <w:ind w:left="312" w:right="378" w:firstLine="708"/>
        <w:jc w:val="both"/>
      </w:pPr>
      <w:r>
        <w:t>Приложения должны иметь общую с остальной частью записки сквозную нумерацию страниц.</w:t>
      </w:r>
    </w:p>
    <w:p w:rsidR="00AD3987" w:rsidRDefault="009C73B6">
      <w:pPr>
        <w:pStyle w:val="BodyText"/>
        <w:spacing w:line="321" w:lineRule="exact"/>
        <w:ind w:left="1020"/>
        <w:jc w:val="both"/>
      </w:pPr>
      <w:r>
        <w:t>Список литературы составляется в соответствии с ГОСТ 7.1-84.</w:t>
      </w:r>
    </w:p>
    <w:p w:rsidR="00A51E23" w:rsidRDefault="00A51E23">
      <w:pPr>
        <w:pStyle w:val="BodyText"/>
        <w:spacing w:line="321" w:lineRule="exact"/>
        <w:ind w:left="1020"/>
        <w:jc w:val="both"/>
      </w:pPr>
      <w:r>
        <w:t xml:space="preserve">Приложение 1. Титульный лист отчета </w:t>
      </w:r>
    </w:p>
    <w:p w:rsidR="00A51E23" w:rsidRDefault="00A51E23">
      <w:pPr>
        <w:pStyle w:val="BodyText"/>
        <w:spacing w:line="321" w:lineRule="exact"/>
        <w:ind w:left="1020"/>
        <w:jc w:val="both"/>
      </w:pPr>
    </w:p>
    <w:p w:rsidR="00A51E23" w:rsidRDefault="00A51E23">
      <w:pPr>
        <w:pStyle w:val="BodyText"/>
        <w:spacing w:line="321" w:lineRule="exact"/>
        <w:ind w:left="1020"/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39"/>
        <w:gridCol w:w="4915"/>
      </w:tblGrid>
      <w:tr w:rsidR="00D02271" w:rsidRPr="00D02271" w:rsidTr="00F71D62">
        <w:tc>
          <w:tcPr>
            <w:tcW w:w="4939" w:type="dxa"/>
            <w:hideMark/>
          </w:tcPr>
          <w:p w:rsidR="00D02271" w:rsidRPr="00D02271" w:rsidRDefault="00D02271" w:rsidP="00D02271">
            <w:pPr>
              <w:suppressAutoHyphens/>
              <w:autoSpaceDE/>
              <w:autoSpaceDN/>
              <w:rPr>
                <w:b/>
                <w:sz w:val="24"/>
                <w:szCs w:val="24"/>
                <w:lang w:bidi="ar-SA"/>
              </w:rPr>
            </w:pPr>
            <w:r w:rsidRPr="00D02271">
              <w:rPr>
                <w:b/>
                <w:sz w:val="24"/>
                <w:szCs w:val="24"/>
                <w:lang w:bidi="ar-SA"/>
              </w:rPr>
              <w:t xml:space="preserve">Қазакстан Республикасының </w:t>
            </w:r>
          </w:p>
          <w:p w:rsidR="00D02271" w:rsidRPr="00D02271" w:rsidRDefault="00D02271" w:rsidP="00D02271">
            <w:pPr>
              <w:suppressAutoHyphens/>
              <w:autoSpaceDE/>
              <w:autoSpaceDN/>
              <w:rPr>
                <w:b/>
                <w:sz w:val="24"/>
                <w:szCs w:val="24"/>
                <w:lang w:bidi="ar-SA"/>
              </w:rPr>
            </w:pPr>
            <w:r w:rsidRPr="00D02271">
              <w:rPr>
                <w:b/>
                <w:sz w:val="24"/>
                <w:szCs w:val="24"/>
                <w:lang w:bidi="ar-SA"/>
              </w:rPr>
              <w:t xml:space="preserve">Білім және ғылым </w:t>
            </w:r>
          </w:p>
          <w:p w:rsidR="00D02271" w:rsidRPr="00D02271" w:rsidRDefault="00D02271" w:rsidP="00D02271">
            <w:pPr>
              <w:suppressAutoHyphens/>
              <w:autoSpaceDE/>
              <w:autoSpaceDN/>
              <w:rPr>
                <w:b/>
                <w:sz w:val="24"/>
                <w:szCs w:val="24"/>
                <w:lang w:bidi="ar-SA"/>
              </w:rPr>
            </w:pPr>
            <w:r w:rsidRPr="00D02271">
              <w:rPr>
                <w:b/>
                <w:sz w:val="24"/>
                <w:szCs w:val="24"/>
                <w:lang w:bidi="ar-SA"/>
              </w:rPr>
              <w:t>Министрлігі</w:t>
            </w:r>
          </w:p>
        </w:tc>
        <w:tc>
          <w:tcPr>
            <w:tcW w:w="4915" w:type="dxa"/>
            <w:hideMark/>
          </w:tcPr>
          <w:p w:rsidR="00D02271" w:rsidRPr="00D02271" w:rsidRDefault="00D02271" w:rsidP="00D02271">
            <w:pPr>
              <w:suppressAutoHyphens/>
              <w:autoSpaceDE/>
              <w:autoSpaceDN/>
              <w:jc w:val="right"/>
              <w:rPr>
                <w:b/>
                <w:sz w:val="24"/>
                <w:szCs w:val="24"/>
                <w:lang w:bidi="ar-SA"/>
              </w:rPr>
            </w:pPr>
            <w:r w:rsidRPr="00D02271">
              <w:rPr>
                <w:b/>
                <w:sz w:val="24"/>
                <w:szCs w:val="24"/>
                <w:lang w:bidi="ar-SA"/>
              </w:rPr>
              <w:t xml:space="preserve">Министерство </w:t>
            </w:r>
          </w:p>
          <w:p w:rsidR="00D02271" w:rsidRPr="00D02271" w:rsidRDefault="00D02271" w:rsidP="00D02271">
            <w:pPr>
              <w:suppressAutoHyphens/>
              <w:autoSpaceDE/>
              <w:autoSpaceDN/>
              <w:jc w:val="right"/>
              <w:rPr>
                <w:b/>
                <w:sz w:val="24"/>
                <w:szCs w:val="24"/>
                <w:lang w:bidi="ar-SA"/>
              </w:rPr>
            </w:pPr>
            <w:r w:rsidRPr="00D02271">
              <w:rPr>
                <w:b/>
                <w:sz w:val="24"/>
                <w:szCs w:val="24"/>
                <w:lang w:bidi="ar-SA"/>
              </w:rPr>
              <w:t xml:space="preserve">образования и науки </w:t>
            </w:r>
          </w:p>
          <w:p w:rsidR="00D02271" w:rsidRPr="00D02271" w:rsidRDefault="00D02271" w:rsidP="00D02271">
            <w:pPr>
              <w:suppressAutoHyphens/>
              <w:autoSpaceDE/>
              <w:autoSpaceDN/>
              <w:jc w:val="right"/>
              <w:rPr>
                <w:b/>
                <w:sz w:val="24"/>
                <w:szCs w:val="24"/>
                <w:lang w:bidi="ar-SA"/>
              </w:rPr>
            </w:pPr>
            <w:r w:rsidRPr="00D02271">
              <w:rPr>
                <w:b/>
                <w:sz w:val="24"/>
                <w:szCs w:val="24"/>
                <w:lang w:bidi="ar-SA"/>
              </w:rPr>
              <w:t>Республики Казахстан</w:t>
            </w:r>
          </w:p>
        </w:tc>
      </w:tr>
      <w:tr w:rsidR="00D02271" w:rsidRPr="00D02271" w:rsidTr="00F71D62">
        <w:tc>
          <w:tcPr>
            <w:tcW w:w="4939" w:type="dxa"/>
          </w:tcPr>
          <w:p w:rsidR="00D02271" w:rsidRPr="00D02271" w:rsidRDefault="00D02271" w:rsidP="00D02271">
            <w:pPr>
              <w:suppressAutoHyphens/>
              <w:autoSpaceDE/>
              <w:autoSpaceDN/>
              <w:rPr>
                <w:b/>
                <w:sz w:val="24"/>
                <w:szCs w:val="24"/>
                <w:lang w:bidi="ar-SA"/>
              </w:rPr>
            </w:pPr>
            <w:r w:rsidRPr="00D02271">
              <w:rPr>
                <w:b/>
                <w:sz w:val="24"/>
                <w:szCs w:val="24"/>
                <w:lang w:bidi="ar-SA"/>
              </w:rPr>
              <w:t>Д. Серікбаев атындағы</w:t>
            </w:r>
          </w:p>
          <w:p w:rsidR="00D02271" w:rsidRDefault="00D02271" w:rsidP="00D02271">
            <w:pPr>
              <w:suppressAutoHyphens/>
              <w:autoSpaceDE/>
              <w:autoSpaceDN/>
              <w:rPr>
                <w:b/>
                <w:sz w:val="24"/>
                <w:szCs w:val="24"/>
                <w:lang w:bidi="ar-SA"/>
              </w:rPr>
            </w:pPr>
            <w:r w:rsidRPr="00D02271">
              <w:rPr>
                <w:b/>
                <w:sz w:val="24"/>
                <w:szCs w:val="24"/>
                <w:lang w:bidi="ar-SA"/>
              </w:rPr>
              <w:t>ШҚТУ</w:t>
            </w:r>
          </w:p>
          <w:p w:rsidR="00DA6BA8" w:rsidRPr="00D02271" w:rsidRDefault="00DA6BA8" w:rsidP="00D02271">
            <w:pPr>
              <w:suppressAutoHyphens/>
              <w:autoSpaceDE/>
              <w:autoSpaceDN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4915" w:type="dxa"/>
          </w:tcPr>
          <w:p w:rsidR="00D02271" w:rsidRPr="00D02271" w:rsidRDefault="00D02271" w:rsidP="00D02271">
            <w:pPr>
              <w:suppressAutoHyphens/>
              <w:autoSpaceDE/>
              <w:autoSpaceDN/>
              <w:jc w:val="right"/>
              <w:rPr>
                <w:b/>
                <w:sz w:val="24"/>
                <w:szCs w:val="24"/>
                <w:lang w:bidi="ar-SA"/>
              </w:rPr>
            </w:pPr>
            <w:r w:rsidRPr="00D02271">
              <w:rPr>
                <w:b/>
                <w:sz w:val="24"/>
                <w:szCs w:val="24"/>
                <w:lang w:bidi="ar-SA"/>
              </w:rPr>
              <w:t xml:space="preserve">ВКТУ </w:t>
            </w:r>
          </w:p>
          <w:p w:rsidR="00D02271" w:rsidRPr="00D02271" w:rsidRDefault="00D02271" w:rsidP="00D02271">
            <w:pPr>
              <w:suppressAutoHyphens/>
              <w:autoSpaceDE/>
              <w:autoSpaceDN/>
              <w:jc w:val="right"/>
              <w:rPr>
                <w:b/>
                <w:sz w:val="24"/>
                <w:szCs w:val="24"/>
                <w:lang w:bidi="ar-SA"/>
              </w:rPr>
            </w:pPr>
            <w:r w:rsidRPr="00D02271">
              <w:rPr>
                <w:b/>
                <w:sz w:val="24"/>
                <w:szCs w:val="24"/>
                <w:lang w:bidi="ar-SA"/>
              </w:rPr>
              <w:t>им. Д. Серикбаева</w:t>
            </w:r>
          </w:p>
        </w:tc>
      </w:tr>
    </w:tbl>
    <w:p w:rsidR="00DA6BA8" w:rsidRDefault="00D02271" w:rsidP="00DA6BA8">
      <w:pPr>
        <w:widowControl/>
        <w:autoSpaceDE/>
        <w:autoSpaceDN/>
        <w:spacing w:after="200" w:line="276" w:lineRule="auto"/>
        <w:rPr>
          <w:rFonts w:eastAsia="Calibri"/>
          <w:sz w:val="24"/>
          <w:szCs w:val="24"/>
          <w:lang w:eastAsia="en-US" w:bidi="ar-SA"/>
        </w:rPr>
      </w:pPr>
      <w:r w:rsidRPr="00D02271">
        <w:rPr>
          <w:rFonts w:eastAsia="Calibri"/>
          <w:sz w:val="24"/>
          <w:szCs w:val="24"/>
          <w:lang w:eastAsia="en-US" w:bidi="ar-SA"/>
        </w:rPr>
        <w:t xml:space="preserve">Кафедра Приботостроения и </w:t>
      </w:r>
      <w:r w:rsidR="00DA6BA8">
        <w:rPr>
          <w:rFonts w:eastAsia="Calibri"/>
          <w:sz w:val="24"/>
          <w:szCs w:val="24"/>
          <w:lang w:eastAsia="en-US" w:bidi="ar-SA"/>
        </w:rPr>
        <w:tab/>
      </w:r>
      <w:r w:rsidR="00DA6BA8">
        <w:rPr>
          <w:rFonts w:eastAsia="Calibri"/>
          <w:sz w:val="24"/>
          <w:szCs w:val="24"/>
          <w:lang w:eastAsia="en-US" w:bidi="ar-SA"/>
        </w:rPr>
        <w:tab/>
      </w:r>
      <w:r w:rsidR="00DA6BA8">
        <w:rPr>
          <w:rFonts w:eastAsia="Calibri"/>
          <w:sz w:val="24"/>
          <w:szCs w:val="24"/>
          <w:lang w:eastAsia="en-US" w:bidi="ar-SA"/>
        </w:rPr>
        <w:tab/>
      </w:r>
      <w:r w:rsidR="00DA6BA8">
        <w:rPr>
          <w:rFonts w:eastAsia="Calibri"/>
          <w:sz w:val="24"/>
          <w:szCs w:val="24"/>
          <w:lang w:eastAsia="en-US" w:bidi="ar-SA"/>
        </w:rPr>
        <w:tab/>
      </w:r>
      <w:r w:rsidR="00DA6BA8">
        <w:rPr>
          <w:rFonts w:eastAsia="Calibri"/>
          <w:sz w:val="24"/>
          <w:szCs w:val="24"/>
          <w:lang w:eastAsia="en-US" w:bidi="ar-SA"/>
        </w:rPr>
        <w:tab/>
      </w:r>
      <w:r w:rsidR="00DA6BA8" w:rsidRPr="00DA6BA8">
        <w:rPr>
          <w:rFonts w:eastAsia="Calibri"/>
          <w:sz w:val="24"/>
          <w:szCs w:val="24"/>
          <w:lang w:eastAsia="en-US" w:bidi="ar-SA"/>
        </w:rPr>
        <w:t>Образовательная программа</w:t>
      </w:r>
    </w:p>
    <w:p w:rsidR="00DA6BA8" w:rsidRDefault="00D02271" w:rsidP="00DA6BA8">
      <w:pPr>
        <w:widowControl/>
        <w:autoSpaceDE/>
        <w:autoSpaceDN/>
        <w:spacing w:after="200" w:line="276" w:lineRule="auto"/>
        <w:rPr>
          <w:rFonts w:eastAsia="Calibri"/>
          <w:sz w:val="24"/>
          <w:szCs w:val="24"/>
          <w:lang w:eastAsia="en-US" w:bidi="ar-SA"/>
        </w:rPr>
      </w:pPr>
      <w:r w:rsidRPr="00D02271">
        <w:rPr>
          <w:rFonts w:eastAsia="Calibri"/>
          <w:sz w:val="24"/>
          <w:szCs w:val="24"/>
          <w:lang w:eastAsia="en-US" w:bidi="ar-SA"/>
        </w:rPr>
        <w:t>автоматизации технологических</w:t>
      </w:r>
      <w:r w:rsidR="00DA6BA8" w:rsidRPr="00DA6BA8">
        <w:t xml:space="preserve"> </w:t>
      </w:r>
      <w:r w:rsidR="00DA6BA8">
        <w:tab/>
      </w:r>
      <w:r w:rsidR="00DA6BA8">
        <w:tab/>
      </w:r>
      <w:r w:rsidR="00DA6BA8">
        <w:tab/>
      </w:r>
      <w:r w:rsidR="00DA6BA8">
        <w:tab/>
      </w:r>
      <w:r w:rsidR="00DA6BA8">
        <w:tab/>
      </w:r>
      <w:r w:rsidR="00DA6BA8" w:rsidRPr="00DA6BA8">
        <w:rPr>
          <w:rFonts w:eastAsia="Calibri"/>
          <w:sz w:val="24"/>
          <w:szCs w:val="24"/>
          <w:lang w:eastAsia="en-US" w:bidi="ar-SA"/>
        </w:rPr>
        <w:t xml:space="preserve">Радиотехника электроника  </w:t>
      </w:r>
    </w:p>
    <w:p w:rsidR="00DA6BA8" w:rsidRDefault="00D02271" w:rsidP="00DA6BA8">
      <w:pPr>
        <w:widowControl/>
        <w:autoSpaceDE/>
        <w:autoSpaceDN/>
        <w:spacing w:after="200" w:line="276" w:lineRule="auto"/>
        <w:rPr>
          <w:rFonts w:eastAsia="Calibri"/>
          <w:sz w:val="24"/>
          <w:szCs w:val="24"/>
          <w:lang w:eastAsia="en-US" w:bidi="ar-SA"/>
        </w:rPr>
      </w:pPr>
      <w:r w:rsidRPr="00D02271">
        <w:rPr>
          <w:rFonts w:eastAsia="Calibri"/>
          <w:sz w:val="24"/>
          <w:szCs w:val="24"/>
          <w:lang w:eastAsia="en-US" w:bidi="ar-SA"/>
        </w:rPr>
        <w:t xml:space="preserve"> процессов </w:t>
      </w:r>
      <w:r w:rsidR="00DA6BA8">
        <w:rPr>
          <w:rFonts w:eastAsia="Calibri"/>
          <w:sz w:val="24"/>
          <w:szCs w:val="24"/>
          <w:lang w:eastAsia="en-US" w:bidi="ar-SA"/>
        </w:rPr>
        <w:tab/>
      </w:r>
      <w:r w:rsidR="00DA6BA8">
        <w:rPr>
          <w:rFonts w:eastAsia="Calibri"/>
          <w:sz w:val="24"/>
          <w:szCs w:val="24"/>
          <w:lang w:eastAsia="en-US" w:bidi="ar-SA"/>
        </w:rPr>
        <w:tab/>
      </w:r>
      <w:r w:rsidR="00DA6BA8">
        <w:rPr>
          <w:rFonts w:eastAsia="Calibri"/>
          <w:sz w:val="24"/>
          <w:szCs w:val="24"/>
          <w:lang w:eastAsia="en-US" w:bidi="ar-SA"/>
        </w:rPr>
        <w:tab/>
      </w:r>
      <w:r w:rsidR="00DA6BA8">
        <w:rPr>
          <w:rFonts w:eastAsia="Calibri"/>
          <w:sz w:val="24"/>
          <w:szCs w:val="24"/>
          <w:lang w:eastAsia="en-US" w:bidi="ar-SA"/>
        </w:rPr>
        <w:tab/>
      </w:r>
      <w:r w:rsidR="00DA6BA8">
        <w:rPr>
          <w:rFonts w:eastAsia="Calibri"/>
          <w:sz w:val="24"/>
          <w:szCs w:val="24"/>
          <w:lang w:eastAsia="en-US" w:bidi="ar-SA"/>
        </w:rPr>
        <w:tab/>
      </w:r>
      <w:r w:rsidR="00DA6BA8">
        <w:rPr>
          <w:rFonts w:eastAsia="Calibri"/>
          <w:sz w:val="24"/>
          <w:szCs w:val="24"/>
          <w:lang w:eastAsia="en-US" w:bidi="ar-SA"/>
        </w:rPr>
        <w:tab/>
      </w:r>
      <w:r w:rsidR="00DA6BA8">
        <w:rPr>
          <w:rFonts w:eastAsia="Calibri"/>
          <w:sz w:val="24"/>
          <w:szCs w:val="24"/>
          <w:lang w:eastAsia="en-US" w:bidi="ar-SA"/>
        </w:rPr>
        <w:tab/>
      </w:r>
      <w:r w:rsidR="00DA6BA8">
        <w:rPr>
          <w:rFonts w:eastAsia="Calibri"/>
          <w:sz w:val="24"/>
          <w:szCs w:val="24"/>
          <w:lang w:eastAsia="en-US" w:bidi="ar-SA"/>
        </w:rPr>
        <w:tab/>
      </w:r>
      <w:r w:rsidR="00DA6BA8" w:rsidRPr="00DA6BA8">
        <w:rPr>
          <w:rFonts w:eastAsia="Calibri"/>
          <w:sz w:val="24"/>
          <w:szCs w:val="24"/>
          <w:lang w:eastAsia="en-US" w:bidi="ar-SA"/>
        </w:rPr>
        <w:t>телекоммуникации</w:t>
      </w:r>
    </w:p>
    <w:p w:rsidR="00D02271" w:rsidRPr="00D02271" w:rsidRDefault="00D02271" w:rsidP="00D02271">
      <w:pPr>
        <w:widowControl/>
        <w:autoSpaceDE/>
        <w:autoSpaceDN/>
        <w:rPr>
          <w:color w:val="0D0D0D"/>
          <w:sz w:val="24"/>
          <w:szCs w:val="24"/>
          <w:lang w:eastAsia="en-US" w:bidi="ar-SA"/>
        </w:rPr>
      </w:pPr>
    </w:p>
    <w:p w:rsidR="00D02271" w:rsidRPr="00D02271" w:rsidRDefault="00D02271" w:rsidP="00D02271">
      <w:pPr>
        <w:widowControl/>
        <w:autoSpaceDE/>
        <w:autoSpaceDN/>
        <w:spacing w:after="200" w:line="276" w:lineRule="auto"/>
        <w:jc w:val="center"/>
        <w:rPr>
          <w:sz w:val="24"/>
          <w:szCs w:val="24"/>
          <w:lang w:eastAsia="en-US" w:bidi="ar-SA"/>
        </w:rPr>
      </w:pPr>
      <w:r w:rsidRPr="00D02271">
        <w:rPr>
          <w:sz w:val="24"/>
          <w:szCs w:val="24"/>
          <w:lang w:eastAsia="en-US" w:bidi="ar-SA"/>
        </w:rPr>
        <w:t xml:space="preserve">Направление подготовки </w:t>
      </w:r>
    </w:p>
    <w:p w:rsidR="00D02271" w:rsidRPr="00D02271" w:rsidRDefault="00D02271" w:rsidP="00D02271">
      <w:pPr>
        <w:widowControl/>
        <w:autoSpaceDE/>
        <w:autoSpaceDN/>
        <w:spacing w:after="200" w:line="276" w:lineRule="auto"/>
        <w:jc w:val="center"/>
        <w:rPr>
          <w:sz w:val="24"/>
          <w:szCs w:val="24"/>
          <w:lang w:eastAsia="en-US" w:bidi="ar-SA"/>
        </w:rPr>
      </w:pPr>
      <w:r w:rsidRPr="00D02271">
        <w:rPr>
          <w:sz w:val="24"/>
          <w:szCs w:val="24"/>
          <w:lang w:eastAsia="en-US" w:bidi="ar-SA"/>
        </w:rPr>
        <w:t>« Радиотехника электроника и телекоммуникации»</w:t>
      </w:r>
    </w:p>
    <w:p w:rsidR="00DA6BA8" w:rsidRDefault="00DA6BA8" w:rsidP="00D02271">
      <w:pPr>
        <w:widowControl/>
        <w:autoSpaceDE/>
        <w:autoSpaceDN/>
        <w:ind w:left="3204" w:right="3255"/>
        <w:jc w:val="center"/>
        <w:rPr>
          <w:b/>
          <w:sz w:val="24"/>
          <w:szCs w:val="24"/>
          <w:lang w:eastAsia="en-US" w:bidi="ar-SA"/>
        </w:rPr>
      </w:pPr>
    </w:p>
    <w:p w:rsidR="00DA6BA8" w:rsidRDefault="00DA6BA8" w:rsidP="00D02271">
      <w:pPr>
        <w:widowControl/>
        <w:autoSpaceDE/>
        <w:autoSpaceDN/>
        <w:ind w:left="3204" w:right="3255"/>
        <w:jc w:val="center"/>
        <w:rPr>
          <w:b/>
          <w:sz w:val="24"/>
          <w:szCs w:val="24"/>
          <w:lang w:eastAsia="en-US" w:bidi="ar-SA"/>
        </w:rPr>
      </w:pPr>
    </w:p>
    <w:p w:rsidR="00DA6BA8" w:rsidRDefault="00DA6BA8" w:rsidP="00D02271">
      <w:pPr>
        <w:widowControl/>
        <w:autoSpaceDE/>
        <w:autoSpaceDN/>
        <w:ind w:left="3204" w:right="3255"/>
        <w:jc w:val="center"/>
        <w:rPr>
          <w:b/>
          <w:sz w:val="24"/>
          <w:szCs w:val="24"/>
          <w:lang w:eastAsia="en-US" w:bidi="ar-SA"/>
        </w:rPr>
      </w:pPr>
    </w:p>
    <w:p w:rsidR="00D02271" w:rsidRPr="00D02271" w:rsidRDefault="00EC0490" w:rsidP="00D02271">
      <w:pPr>
        <w:widowControl/>
        <w:autoSpaceDE/>
        <w:autoSpaceDN/>
        <w:ind w:left="3204" w:right="3255"/>
        <w:jc w:val="center"/>
        <w:rPr>
          <w:b/>
          <w:sz w:val="24"/>
          <w:szCs w:val="24"/>
          <w:lang w:eastAsia="en-US" w:bidi="ar-SA"/>
        </w:rPr>
      </w:pPr>
      <w:r>
        <w:rPr>
          <w:b/>
          <w:sz w:val="24"/>
          <w:szCs w:val="24"/>
          <w:lang w:eastAsia="en-US" w:bidi="ar-SA"/>
        </w:rPr>
        <w:t>Реферат.</w:t>
      </w:r>
    </w:p>
    <w:p w:rsidR="00D02271" w:rsidRPr="00D02271" w:rsidRDefault="00D02271" w:rsidP="00D02271">
      <w:pPr>
        <w:widowControl/>
        <w:autoSpaceDE/>
        <w:autoSpaceDN/>
        <w:ind w:left="3204" w:right="3255"/>
        <w:jc w:val="center"/>
        <w:rPr>
          <w:sz w:val="24"/>
          <w:szCs w:val="24"/>
          <w:lang w:eastAsia="en-US" w:bidi="ar-SA"/>
        </w:rPr>
      </w:pPr>
    </w:p>
    <w:p w:rsidR="00D02271" w:rsidRPr="009B5824" w:rsidRDefault="00D02271" w:rsidP="009B5824">
      <w:pPr>
        <w:pStyle w:val="Heading1"/>
        <w:rPr>
          <w:sz w:val="24"/>
          <w:szCs w:val="24"/>
          <w:lang w:eastAsia="en-US" w:bidi="ar-SA"/>
        </w:rPr>
      </w:pPr>
      <w:r w:rsidRPr="009B5824">
        <w:rPr>
          <w:sz w:val="24"/>
          <w:szCs w:val="24"/>
          <w:lang w:eastAsia="en-US" w:bidi="ar-SA"/>
        </w:rPr>
        <w:t>Дисциплина « Радиорелейные линии связи</w:t>
      </w:r>
    </w:p>
    <w:p w:rsidR="00D02271" w:rsidRPr="00D02271" w:rsidRDefault="00D02271" w:rsidP="00D02271">
      <w:pPr>
        <w:widowControl/>
        <w:autoSpaceDE/>
        <w:autoSpaceDN/>
        <w:ind w:left="3204" w:right="3255"/>
        <w:jc w:val="center"/>
        <w:rPr>
          <w:sz w:val="24"/>
          <w:szCs w:val="24"/>
          <w:lang w:eastAsia="en-US" w:bidi="ar-SA"/>
        </w:rPr>
      </w:pPr>
    </w:p>
    <w:p w:rsidR="00D02271" w:rsidRPr="00D02271" w:rsidRDefault="00D02271" w:rsidP="00D02271">
      <w:pPr>
        <w:widowControl/>
        <w:autoSpaceDE/>
        <w:autoSpaceDN/>
        <w:spacing w:after="200" w:line="276" w:lineRule="auto"/>
        <w:jc w:val="center"/>
        <w:rPr>
          <w:sz w:val="24"/>
          <w:szCs w:val="24"/>
          <w:lang w:eastAsia="en-US" w:bidi="ar-SA"/>
        </w:rPr>
      </w:pPr>
      <w:r w:rsidRPr="00D02271">
        <w:rPr>
          <w:rFonts w:eastAsia="Calibri"/>
          <w:sz w:val="24"/>
          <w:szCs w:val="24"/>
          <w:lang w:eastAsia="en-US" w:bidi="ar-SA"/>
        </w:rPr>
        <w:t xml:space="preserve">Тема </w:t>
      </w:r>
      <w:r w:rsidRPr="00D02271">
        <w:rPr>
          <w:rFonts w:eastAsia="Calibri"/>
          <w:b/>
          <w:sz w:val="24"/>
          <w:szCs w:val="24"/>
          <w:lang w:eastAsia="en-US" w:bidi="ar-SA"/>
        </w:rPr>
        <w:t>Расчет радиореленых линий связи микроволнового диапазона</w:t>
      </w:r>
      <w:r w:rsidRPr="00D02271">
        <w:rPr>
          <w:rFonts w:eastAsia="Calibri"/>
          <w:sz w:val="24"/>
          <w:szCs w:val="24"/>
          <w:lang w:eastAsia="en-US" w:bidi="ar-SA"/>
        </w:rPr>
        <w:t xml:space="preserve"> </w:t>
      </w:r>
    </w:p>
    <w:p w:rsidR="00D02271" w:rsidRDefault="00D02271" w:rsidP="00D02271">
      <w:pPr>
        <w:widowControl/>
        <w:autoSpaceDE/>
        <w:autoSpaceDN/>
        <w:spacing w:before="11"/>
        <w:rPr>
          <w:sz w:val="24"/>
          <w:szCs w:val="24"/>
          <w:lang w:eastAsia="en-US" w:bidi="ar-SA"/>
        </w:rPr>
      </w:pPr>
    </w:p>
    <w:p w:rsidR="00DA6BA8" w:rsidRDefault="00DA6BA8" w:rsidP="00D02271">
      <w:pPr>
        <w:widowControl/>
        <w:autoSpaceDE/>
        <w:autoSpaceDN/>
        <w:spacing w:before="11"/>
        <w:rPr>
          <w:sz w:val="24"/>
          <w:szCs w:val="24"/>
          <w:lang w:eastAsia="en-US" w:bidi="ar-SA"/>
        </w:rPr>
      </w:pPr>
    </w:p>
    <w:p w:rsidR="00DA6BA8" w:rsidRPr="00D02271" w:rsidRDefault="00DA6BA8" w:rsidP="00D02271">
      <w:pPr>
        <w:widowControl/>
        <w:autoSpaceDE/>
        <w:autoSpaceDN/>
        <w:spacing w:before="11"/>
        <w:rPr>
          <w:sz w:val="24"/>
          <w:szCs w:val="24"/>
          <w:lang w:eastAsia="en-US" w:bidi="ar-SA"/>
        </w:rPr>
      </w:pPr>
    </w:p>
    <w:p w:rsidR="00D02271" w:rsidRDefault="00D02271" w:rsidP="00D02271">
      <w:pPr>
        <w:widowControl/>
        <w:autoSpaceDE/>
        <w:autoSpaceDN/>
        <w:spacing w:before="11"/>
        <w:rPr>
          <w:sz w:val="24"/>
          <w:szCs w:val="24"/>
          <w:lang w:eastAsia="en-US" w:bidi="ar-SA"/>
        </w:rPr>
      </w:pPr>
    </w:p>
    <w:p w:rsidR="00DA6BA8" w:rsidRDefault="00DA6BA8" w:rsidP="00D02271">
      <w:pPr>
        <w:widowControl/>
        <w:autoSpaceDE/>
        <w:autoSpaceDN/>
        <w:spacing w:before="11"/>
        <w:rPr>
          <w:sz w:val="24"/>
          <w:szCs w:val="24"/>
          <w:lang w:eastAsia="en-US" w:bidi="ar-SA"/>
        </w:rPr>
      </w:pPr>
    </w:p>
    <w:p w:rsidR="00DA6BA8" w:rsidRPr="00D02271" w:rsidRDefault="00DA6BA8" w:rsidP="00D02271">
      <w:pPr>
        <w:widowControl/>
        <w:autoSpaceDE/>
        <w:autoSpaceDN/>
        <w:spacing w:before="11"/>
        <w:rPr>
          <w:sz w:val="24"/>
          <w:szCs w:val="24"/>
          <w:lang w:eastAsia="en-US" w:bidi="ar-S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96"/>
        <w:gridCol w:w="4775"/>
      </w:tblGrid>
      <w:tr w:rsidR="00D02271" w:rsidRPr="00D02271" w:rsidTr="00F71D62">
        <w:trPr>
          <w:trHeight w:val="1553"/>
        </w:trPr>
        <w:tc>
          <w:tcPr>
            <w:tcW w:w="4796" w:type="dxa"/>
            <w:shd w:val="clear" w:color="000000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2271" w:rsidRPr="00D02271" w:rsidRDefault="00D02271" w:rsidP="00D02271">
            <w:pPr>
              <w:widowControl/>
              <w:autoSpaceDE/>
              <w:autoSpaceDN/>
              <w:spacing w:line="360" w:lineRule="auto"/>
              <w:rPr>
                <w:color w:val="0D0D0D"/>
                <w:sz w:val="24"/>
                <w:szCs w:val="24"/>
                <w:lang w:eastAsia="en-US" w:bidi="ar-SA"/>
              </w:rPr>
            </w:pPr>
            <w:r w:rsidRPr="00D02271">
              <w:rPr>
                <w:color w:val="0D0D0D"/>
                <w:sz w:val="24"/>
                <w:szCs w:val="24"/>
                <w:lang w:eastAsia="en-US" w:bidi="ar-SA"/>
              </w:rPr>
              <w:t xml:space="preserve">Руководитель: </w:t>
            </w:r>
            <w:r w:rsidR="00DA6BA8">
              <w:rPr>
                <w:color w:val="0D0D0D"/>
                <w:sz w:val="24"/>
                <w:szCs w:val="24"/>
                <w:lang w:eastAsia="en-US" w:bidi="ar-SA"/>
              </w:rPr>
              <w:t>курсово</w:t>
            </w:r>
            <w:r w:rsidRPr="00D02271">
              <w:rPr>
                <w:color w:val="0D0D0D"/>
                <w:sz w:val="24"/>
                <w:szCs w:val="24"/>
                <w:lang w:eastAsia="en-US" w:bidi="ar-SA"/>
              </w:rPr>
              <w:t>го проекта</w:t>
            </w:r>
          </w:p>
          <w:p w:rsidR="00D02271" w:rsidRPr="00D02271" w:rsidRDefault="00D02271" w:rsidP="00D02271">
            <w:pPr>
              <w:widowControl/>
              <w:autoSpaceDE/>
              <w:autoSpaceDN/>
              <w:spacing w:line="360" w:lineRule="auto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D02271">
              <w:rPr>
                <w:color w:val="0D0D0D"/>
                <w:sz w:val="24"/>
                <w:szCs w:val="24"/>
                <w:shd w:val="clear" w:color="auto" w:fill="FFFFFF"/>
                <w:lang w:eastAsia="en-US" w:bidi="ar-SA"/>
              </w:rPr>
              <w:t>Ст.преподаватель кафедры «ПиАТП» Черниговец В.Н.</w:t>
            </w:r>
          </w:p>
        </w:tc>
        <w:tc>
          <w:tcPr>
            <w:tcW w:w="4775" w:type="dxa"/>
            <w:shd w:val="clear" w:color="000000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2271" w:rsidRPr="00D02271" w:rsidRDefault="00D02271" w:rsidP="00D02271">
            <w:pPr>
              <w:widowControl/>
              <w:autoSpaceDE/>
              <w:autoSpaceDN/>
              <w:spacing w:line="360" w:lineRule="auto"/>
              <w:rPr>
                <w:sz w:val="24"/>
                <w:szCs w:val="24"/>
                <w:lang w:eastAsia="en-US" w:bidi="ar-SA"/>
              </w:rPr>
            </w:pPr>
            <w:r w:rsidRPr="00D02271">
              <w:rPr>
                <w:color w:val="0D0D0D"/>
                <w:sz w:val="24"/>
                <w:szCs w:val="24"/>
                <w:lang w:eastAsia="en-US" w:bidi="ar-SA"/>
              </w:rPr>
              <w:t xml:space="preserve">Выполнил: студент_ курса </w:t>
            </w:r>
            <w:r w:rsidR="00DA6BA8">
              <w:rPr>
                <w:color w:val="0D0D0D"/>
                <w:sz w:val="24"/>
                <w:szCs w:val="24"/>
                <w:lang w:eastAsia="en-US" w:bidi="ar-SA"/>
              </w:rPr>
              <w:t xml:space="preserve">_____группы </w:t>
            </w:r>
            <w:r w:rsidRPr="00D02271">
              <w:rPr>
                <w:sz w:val="24"/>
                <w:szCs w:val="24"/>
                <w:lang w:eastAsia="en-US" w:bidi="ar-SA"/>
              </w:rPr>
              <w:t xml:space="preserve">______________________________ФИО  </w:t>
            </w:r>
          </w:p>
          <w:p w:rsidR="00D02271" w:rsidRPr="00D02271" w:rsidRDefault="00D02271" w:rsidP="00D02271">
            <w:pPr>
              <w:widowControl/>
              <w:autoSpaceDE/>
              <w:autoSpaceDN/>
              <w:spacing w:line="360" w:lineRule="auto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D02271">
              <w:rPr>
                <w:sz w:val="24"/>
                <w:szCs w:val="24"/>
                <w:lang w:eastAsia="en-US" w:bidi="ar-SA"/>
              </w:rPr>
              <w:t>____________________________роспись</w:t>
            </w:r>
          </w:p>
        </w:tc>
      </w:tr>
    </w:tbl>
    <w:p w:rsidR="00D02271" w:rsidRPr="00D02271" w:rsidRDefault="00D02271" w:rsidP="00D02271">
      <w:pPr>
        <w:widowControl/>
        <w:autoSpaceDE/>
        <w:autoSpaceDN/>
        <w:jc w:val="center"/>
        <w:rPr>
          <w:color w:val="0D0D0D"/>
          <w:sz w:val="24"/>
          <w:szCs w:val="24"/>
          <w:lang w:eastAsia="en-US" w:bidi="ar-SA"/>
        </w:rPr>
      </w:pPr>
    </w:p>
    <w:p w:rsidR="00D02271" w:rsidRPr="00D02271" w:rsidRDefault="00D02271" w:rsidP="00D02271">
      <w:pPr>
        <w:widowControl/>
        <w:autoSpaceDE/>
        <w:autoSpaceDN/>
        <w:jc w:val="center"/>
        <w:rPr>
          <w:color w:val="0D0D0D"/>
          <w:sz w:val="24"/>
          <w:szCs w:val="24"/>
          <w:lang w:eastAsia="en-US" w:bidi="ar-SA"/>
        </w:rPr>
      </w:pPr>
    </w:p>
    <w:p w:rsidR="00D02271" w:rsidRPr="00D02271" w:rsidRDefault="00D02271" w:rsidP="00D02271">
      <w:pPr>
        <w:widowControl/>
        <w:autoSpaceDE/>
        <w:autoSpaceDN/>
        <w:ind w:left="3540" w:firstLine="708"/>
        <w:jc w:val="center"/>
        <w:rPr>
          <w:color w:val="0D0D0D"/>
          <w:sz w:val="24"/>
          <w:szCs w:val="24"/>
          <w:lang w:eastAsia="en-US" w:bidi="ar-SA"/>
        </w:rPr>
      </w:pPr>
      <w:r w:rsidRPr="00D02271">
        <w:rPr>
          <w:color w:val="0D0D0D"/>
          <w:sz w:val="24"/>
          <w:szCs w:val="24"/>
          <w:lang w:eastAsia="en-US" w:bidi="ar-SA"/>
        </w:rPr>
        <w:t>Принял преподаватель _________В. Черниговец</w:t>
      </w:r>
    </w:p>
    <w:p w:rsidR="00D02271" w:rsidRPr="00D02271" w:rsidRDefault="00D02271" w:rsidP="00D02271">
      <w:pPr>
        <w:widowControl/>
        <w:autoSpaceDE/>
        <w:autoSpaceDN/>
        <w:ind w:left="2832" w:firstLine="708"/>
        <w:jc w:val="center"/>
        <w:rPr>
          <w:color w:val="0D0D0D"/>
          <w:sz w:val="24"/>
          <w:szCs w:val="24"/>
          <w:lang w:eastAsia="en-US" w:bidi="ar-SA"/>
        </w:rPr>
      </w:pPr>
      <w:r w:rsidRPr="00D02271">
        <w:rPr>
          <w:color w:val="0D0D0D"/>
          <w:sz w:val="24"/>
          <w:szCs w:val="24"/>
          <w:lang w:eastAsia="en-US" w:bidi="ar-SA"/>
        </w:rPr>
        <w:t>Оценка__________баллов ______________</w:t>
      </w:r>
    </w:p>
    <w:p w:rsidR="00D02271" w:rsidRPr="00D02271" w:rsidRDefault="00D02271" w:rsidP="00D02271">
      <w:pPr>
        <w:widowControl/>
        <w:autoSpaceDE/>
        <w:autoSpaceDN/>
        <w:ind w:left="4248" w:firstLine="708"/>
        <w:jc w:val="center"/>
        <w:rPr>
          <w:color w:val="0D0D0D"/>
          <w:sz w:val="24"/>
          <w:szCs w:val="24"/>
          <w:lang w:eastAsia="en-US" w:bidi="ar-SA"/>
        </w:rPr>
      </w:pPr>
      <w:r w:rsidRPr="00D02271">
        <w:rPr>
          <w:color w:val="0D0D0D"/>
          <w:sz w:val="24"/>
          <w:szCs w:val="24"/>
          <w:lang w:eastAsia="en-US" w:bidi="ar-SA"/>
        </w:rPr>
        <w:t>Дата _______ 2020 г.</w:t>
      </w:r>
    </w:p>
    <w:p w:rsidR="00D02271" w:rsidRPr="00D02271" w:rsidRDefault="00D02271" w:rsidP="00D02271">
      <w:pPr>
        <w:widowControl/>
        <w:autoSpaceDE/>
        <w:autoSpaceDN/>
        <w:jc w:val="center"/>
        <w:rPr>
          <w:color w:val="0D0D0D"/>
          <w:sz w:val="24"/>
          <w:szCs w:val="24"/>
          <w:lang w:eastAsia="en-US" w:bidi="ar-SA"/>
        </w:rPr>
      </w:pPr>
    </w:p>
    <w:p w:rsidR="00D02271" w:rsidRPr="00D02271" w:rsidRDefault="00D02271" w:rsidP="00D02271">
      <w:pPr>
        <w:widowControl/>
        <w:autoSpaceDE/>
        <w:autoSpaceDN/>
        <w:jc w:val="center"/>
        <w:rPr>
          <w:color w:val="0D0D0D"/>
          <w:sz w:val="24"/>
          <w:szCs w:val="24"/>
          <w:lang w:eastAsia="en-US" w:bidi="ar-SA"/>
        </w:rPr>
      </w:pPr>
    </w:p>
    <w:p w:rsidR="00D02271" w:rsidRPr="00D02271" w:rsidRDefault="00D02271" w:rsidP="00D02271">
      <w:pPr>
        <w:widowControl/>
        <w:autoSpaceDE/>
        <w:autoSpaceDN/>
        <w:spacing w:after="120" w:line="259" w:lineRule="auto"/>
        <w:jc w:val="center"/>
        <w:rPr>
          <w:color w:val="0D0D0D"/>
          <w:sz w:val="24"/>
          <w:szCs w:val="24"/>
          <w:lang w:eastAsia="ko-KR" w:bidi="ar-SA"/>
        </w:rPr>
      </w:pPr>
      <w:r w:rsidRPr="00D02271">
        <w:rPr>
          <w:color w:val="0D0D0D"/>
          <w:sz w:val="24"/>
          <w:szCs w:val="24"/>
          <w:lang w:eastAsia="ko-KR" w:bidi="ar-SA"/>
        </w:rPr>
        <w:t xml:space="preserve">Усть-Каменогорск </w:t>
      </w:r>
    </w:p>
    <w:p w:rsidR="00D02271" w:rsidRPr="00D02271" w:rsidRDefault="00D02271" w:rsidP="00D02271">
      <w:pPr>
        <w:widowControl/>
        <w:autoSpaceDE/>
        <w:autoSpaceDN/>
        <w:spacing w:after="120" w:line="259" w:lineRule="auto"/>
        <w:jc w:val="center"/>
        <w:rPr>
          <w:b/>
          <w:bCs/>
          <w:sz w:val="24"/>
          <w:szCs w:val="24"/>
          <w:lang w:eastAsia="ko-KR" w:bidi="ar-SA"/>
        </w:rPr>
      </w:pPr>
      <w:r w:rsidRPr="00D02271">
        <w:rPr>
          <w:color w:val="0D0D0D"/>
          <w:sz w:val="24"/>
          <w:szCs w:val="24"/>
          <w:lang w:eastAsia="ko-KR" w:bidi="ar-SA"/>
        </w:rPr>
        <w:t xml:space="preserve"> 2020</w:t>
      </w:r>
    </w:p>
    <w:p w:rsidR="00D02271" w:rsidRPr="00D02271" w:rsidRDefault="00D02271" w:rsidP="00D02271">
      <w:pPr>
        <w:widowControl/>
        <w:autoSpaceDE/>
        <w:autoSpaceDN/>
        <w:rPr>
          <w:sz w:val="24"/>
          <w:szCs w:val="24"/>
          <w:lang w:bidi="ar-SA"/>
        </w:rPr>
      </w:pPr>
    </w:p>
    <w:p w:rsidR="00D02271" w:rsidRPr="00D02271" w:rsidRDefault="00D02271" w:rsidP="00D02271">
      <w:pPr>
        <w:widowControl/>
        <w:autoSpaceDE/>
        <w:autoSpaceDN/>
        <w:rPr>
          <w:sz w:val="24"/>
          <w:szCs w:val="24"/>
          <w:lang w:bidi="ar-SA"/>
        </w:rPr>
      </w:pPr>
    </w:p>
    <w:p w:rsidR="00AD3987" w:rsidRDefault="00AD3987">
      <w:pPr>
        <w:rPr>
          <w:sz w:val="28"/>
        </w:rPr>
        <w:sectPr w:rsidR="00AD3987">
          <w:footerReference w:type="default" r:id="rId9"/>
          <w:pgSz w:w="11910" w:h="16840"/>
          <w:pgMar w:top="1040" w:right="760" w:bottom="1260" w:left="820" w:header="0" w:footer="1060" w:gutter="0"/>
          <w:cols w:space="720"/>
        </w:sectPr>
      </w:pPr>
    </w:p>
    <w:p w:rsidR="00AD3987" w:rsidRPr="00BB34DE" w:rsidRDefault="00C91CEE" w:rsidP="00640DF3">
      <w:pPr>
        <w:pStyle w:val="ListParagraph"/>
        <w:tabs>
          <w:tab w:val="left" w:pos="1160"/>
        </w:tabs>
        <w:spacing w:before="67" w:line="242" w:lineRule="auto"/>
        <w:ind w:left="878" w:right="377" w:firstLine="0"/>
        <w:rPr>
          <w:b/>
          <w:sz w:val="28"/>
        </w:rPr>
      </w:pPr>
      <w:r w:rsidRPr="00BB34DE">
        <w:rPr>
          <w:b/>
          <w:sz w:val="28"/>
        </w:rPr>
        <w:t xml:space="preserve">Обязательные листы порядок расположения в отчете </w:t>
      </w:r>
    </w:p>
    <w:p w:rsidR="00C91CEE" w:rsidRDefault="00C91CEE" w:rsidP="00C91CEE">
      <w:pPr>
        <w:pStyle w:val="ListParagraph"/>
        <w:numPr>
          <w:ilvl w:val="0"/>
          <w:numId w:val="4"/>
        </w:numPr>
        <w:tabs>
          <w:tab w:val="left" w:pos="1160"/>
        </w:tabs>
        <w:spacing w:before="67" w:line="242" w:lineRule="auto"/>
        <w:ind w:right="377"/>
        <w:rPr>
          <w:sz w:val="28"/>
        </w:rPr>
      </w:pPr>
      <w:r>
        <w:rPr>
          <w:sz w:val="28"/>
        </w:rPr>
        <w:t>Титульный лист --лист №1</w:t>
      </w:r>
    </w:p>
    <w:p w:rsidR="00C91CEE" w:rsidRDefault="00C91CEE" w:rsidP="00C91CEE">
      <w:pPr>
        <w:pStyle w:val="ListParagraph"/>
        <w:numPr>
          <w:ilvl w:val="0"/>
          <w:numId w:val="4"/>
        </w:numPr>
        <w:tabs>
          <w:tab w:val="left" w:pos="1160"/>
        </w:tabs>
        <w:spacing w:before="67" w:line="242" w:lineRule="auto"/>
        <w:ind w:right="377"/>
        <w:rPr>
          <w:sz w:val="28"/>
        </w:rPr>
      </w:pPr>
      <w:r>
        <w:rPr>
          <w:sz w:val="28"/>
        </w:rPr>
        <w:t>Содержание  - -лист №2</w:t>
      </w:r>
    </w:p>
    <w:p w:rsidR="00BB34DE" w:rsidRDefault="00C91CEE" w:rsidP="00C91CEE">
      <w:pPr>
        <w:pStyle w:val="ListParagraph"/>
        <w:numPr>
          <w:ilvl w:val="0"/>
          <w:numId w:val="4"/>
        </w:numPr>
        <w:tabs>
          <w:tab w:val="left" w:pos="1160"/>
        </w:tabs>
        <w:spacing w:before="67" w:line="242" w:lineRule="auto"/>
        <w:ind w:right="377"/>
        <w:rPr>
          <w:sz w:val="28"/>
        </w:rPr>
      </w:pPr>
      <w:r>
        <w:rPr>
          <w:sz w:val="28"/>
        </w:rPr>
        <w:t xml:space="preserve">Заключение  Печатаите вывод по работе Лист расологается в конце работы </w:t>
      </w:r>
      <w:r w:rsidR="00BB34DE">
        <w:rPr>
          <w:sz w:val="28"/>
        </w:rPr>
        <w:t xml:space="preserve">но </w:t>
      </w:r>
      <w:bookmarkStart w:id="0" w:name="_GoBack"/>
      <w:bookmarkEnd w:id="0"/>
      <w:r>
        <w:rPr>
          <w:sz w:val="28"/>
        </w:rPr>
        <w:t xml:space="preserve">перед </w:t>
      </w:r>
    </w:p>
    <w:p w:rsidR="00BB34DE" w:rsidRDefault="00BB34DE" w:rsidP="00C91CEE">
      <w:pPr>
        <w:pStyle w:val="ListParagraph"/>
        <w:numPr>
          <w:ilvl w:val="0"/>
          <w:numId w:val="4"/>
        </w:numPr>
        <w:tabs>
          <w:tab w:val="left" w:pos="1160"/>
        </w:tabs>
        <w:spacing w:before="67" w:line="242" w:lineRule="auto"/>
        <w:ind w:right="377"/>
        <w:rPr>
          <w:sz w:val="28"/>
        </w:rPr>
      </w:pPr>
      <w:r>
        <w:rPr>
          <w:sz w:val="28"/>
        </w:rPr>
        <w:t xml:space="preserve">Списком использованной литературы </w:t>
      </w:r>
    </w:p>
    <w:p w:rsidR="00C91CEE" w:rsidRDefault="00BB34DE" w:rsidP="00C91CEE">
      <w:pPr>
        <w:pStyle w:val="ListParagraph"/>
        <w:numPr>
          <w:ilvl w:val="0"/>
          <w:numId w:val="4"/>
        </w:numPr>
        <w:tabs>
          <w:tab w:val="left" w:pos="1160"/>
        </w:tabs>
        <w:spacing w:before="67" w:line="242" w:lineRule="auto"/>
        <w:ind w:right="377"/>
        <w:rPr>
          <w:sz w:val="28"/>
        </w:rPr>
      </w:pPr>
      <w:r>
        <w:rPr>
          <w:sz w:val="28"/>
        </w:rPr>
        <w:t xml:space="preserve">Он последний в отчете </w:t>
      </w:r>
    </w:p>
    <w:sectPr w:rsidR="00C91CEE">
      <w:pgSz w:w="11910" w:h="16840"/>
      <w:pgMar w:top="1040" w:right="760" w:bottom="1260" w:left="820" w:header="0" w:footer="106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258" w:rsidRDefault="00851258">
      <w:r>
        <w:separator/>
      </w:r>
    </w:p>
  </w:endnote>
  <w:endnote w:type="continuationSeparator" w:id="0">
    <w:p w:rsidR="00851258" w:rsidRDefault="00851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3987" w:rsidRDefault="0018586D">
    <w:pPr>
      <w:pStyle w:val="BodyText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3677920</wp:posOffset>
              </wp:positionH>
              <wp:positionV relativeFrom="page">
                <wp:posOffset>9879330</wp:posOffset>
              </wp:positionV>
              <wp:extent cx="2032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D3987" w:rsidRDefault="009C73B6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51258">
                            <w:rPr>
                              <w:noProof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89.6pt;margin-top:777.9pt;width:16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" filled="f" stroked="f">
              <v:textbox inset="0,0,0,0">
                <w:txbxContent>
                  <w:p w:rsidR="00AD3987" w:rsidRDefault="009C73B6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51258">
                      <w:rPr>
                        <w:noProof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258" w:rsidRDefault="00851258">
      <w:r>
        <w:separator/>
      </w:r>
    </w:p>
  </w:footnote>
  <w:footnote w:type="continuationSeparator" w:id="0">
    <w:p w:rsidR="00851258" w:rsidRDefault="008512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800EA"/>
    <w:multiLevelType w:val="hybridMultilevel"/>
    <w:tmpl w:val="8EEA2DD6"/>
    <w:lvl w:ilvl="0" w:tplc="B72471F6">
      <w:start w:val="1"/>
      <w:numFmt w:val="decimal"/>
      <w:lvlText w:val="%1."/>
      <w:lvlJc w:val="left"/>
      <w:pPr>
        <w:ind w:left="313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5E6A9318">
      <w:numFmt w:val="bullet"/>
      <w:lvlText w:val="•"/>
      <w:lvlJc w:val="left"/>
      <w:pPr>
        <w:ind w:left="1920" w:hanging="281"/>
      </w:pPr>
      <w:rPr>
        <w:rFonts w:hint="default"/>
        <w:lang w:val="ru-RU" w:eastAsia="ru-RU" w:bidi="ru-RU"/>
      </w:rPr>
    </w:lvl>
    <w:lvl w:ilvl="2" w:tplc="99329CCE">
      <w:numFmt w:val="bullet"/>
      <w:lvlText w:val="•"/>
      <w:lvlJc w:val="left"/>
      <w:pPr>
        <w:ind w:left="2854" w:hanging="281"/>
      </w:pPr>
      <w:rPr>
        <w:rFonts w:hint="default"/>
        <w:lang w:val="ru-RU" w:eastAsia="ru-RU" w:bidi="ru-RU"/>
      </w:rPr>
    </w:lvl>
    <w:lvl w:ilvl="3" w:tplc="0016A866">
      <w:numFmt w:val="bullet"/>
      <w:lvlText w:val="•"/>
      <w:lvlJc w:val="left"/>
      <w:pPr>
        <w:ind w:left="3788" w:hanging="281"/>
      </w:pPr>
      <w:rPr>
        <w:rFonts w:hint="default"/>
        <w:lang w:val="ru-RU" w:eastAsia="ru-RU" w:bidi="ru-RU"/>
      </w:rPr>
    </w:lvl>
    <w:lvl w:ilvl="4" w:tplc="D63EAA4E">
      <w:numFmt w:val="bullet"/>
      <w:lvlText w:val="•"/>
      <w:lvlJc w:val="left"/>
      <w:pPr>
        <w:ind w:left="4722" w:hanging="281"/>
      </w:pPr>
      <w:rPr>
        <w:rFonts w:hint="default"/>
        <w:lang w:val="ru-RU" w:eastAsia="ru-RU" w:bidi="ru-RU"/>
      </w:rPr>
    </w:lvl>
    <w:lvl w:ilvl="5" w:tplc="07D0FBF6">
      <w:numFmt w:val="bullet"/>
      <w:lvlText w:val="•"/>
      <w:lvlJc w:val="left"/>
      <w:pPr>
        <w:ind w:left="5656" w:hanging="281"/>
      </w:pPr>
      <w:rPr>
        <w:rFonts w:hint="default"/>
        <w:lang w:val="ru-RU" w:eastAsia="ru-RU" w:bidi="ru-RU"/>
      </w:rPr>
    </w:lvl>
    <w:lvl w:ilvl="6" w:tplc="A790E5C8">
      <w:numFmt w:val="bullet"/>
      <w:lvlText w:val="•"/>
      <w:lvlJc w:val="left"/>
      <w:pPr>
        <w:ind w:left="6590" w:hanging="281"/>
      </w:pPr>
      <w:rPr>
        <w:rFonts w:hint="default"/>
        <w:lang w:val="ru-RU" w:eastAsia="ru-RU" w:bidi="ru-RU"/>
      </w:rPr>
    </w:lvl>
    <w:lvl w:ilvl="7" w:tplc="CF72E6D2">
      <w:numFmt w:val="bullet"/>
      <w:lvlText w:val="•"/>
      <w:lvlJc w:val="left"/>
      <w:pPr>
        <w:ind w:left="7524" w:hanging="281"/>
      </w:pPr>
      <w:rPr>
        <w:rFonts w:hint="default"/>
        <w:lang w:val="ru-RU" w:eastAsia="ru-RU" w:bidi="ru-RU"/>
      </w:rPr>
    </w:lvl>
    <w:lvl w:ilvl="8" w:tplc="A110927A">
      <w:numFmt w:val="bullet"/>
      <w:lvlText w:val="•"/>
      <w:lvlJc w:val="left"/>
      <w:pPr>
        <w:ind w:left="8458" w:hanging="281"/>
      </w:pPr>
      <w:rPr>
        <w:rFonts w:hint="default"/>
        <w:lang w:val="ru-RU" w:eastAsia="ru-RU" w:bidi="ru-RU"/>
      </w:rPr>
    </w:lvl>
  </w:abstractNum>
  <w:abstractNum w:abstractNumId="1">
    <w:nsid w:val="625A646D"/>
    <w:multiLevelType w:val="hybridMultilevel"/>
    <w:tmpl w:val="D8E2F496"/>
    <w:lvl w:ilvl="0" w:tplc="D0280ABA">
      <w:start w:val="1"/>
      <w:numFmt w:val="decimal"/>
      <w:lvlText w:val="%1."/>
      <w:lvlJc w:val="left"/>
      <w:pPr>
        <w:ind w:left="123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58" w:hanging="360"/>
      </w:pPr>
    </w:lvl>
    <w:lvl w:ilvl="2" w:tplc="0419001B" w:tentative="1">
      <w:start w:val="1"/>
      <w:numFmt w:val="lowerRoman"/>
      <w:lvlText w:val="%3."/>
      <w:lvlJc w:val="right"/>
      <w:pPr>
        <w:ind w:left="2678" w:hanging="180"/>
      </w:pPr>
    </w:lvl>
    <w:lvl w:ilvl="3" w:tplc="0419000F" w:tentative="1">
      <w:start w:val="1"/>
      <w:numFmt w:val="decimal"/>
      <w:lvlText w:val="%4."/>
      <w:lvlJc w:val="left"/>
      <w:pPr>
        <w:ind w:left="3398" w:hanging="360"/>
      </w:pPr>
    </w:lvl>
    <w:lvl w:ilvl="4" w:tplc="04190019" w:tentative="1">
      <w:start w:val="1"/>
      <w:numFmt w:val="lowerLetter"/>
      <w:lvlText w:val="%5."/>
      <w:lvlJc w:val="left"/>
      <w:pPr>
        <w:ind w:left="4118" w:hanging="360"/>
      </w:pPr>
    </w:lvl>
    <w:lvl w:ilvl="5" w:tplc="0419001B" w:tentative="1">
      <w:start w:val="1"/>
      <w:numFmt w:val="lowerRoman"/>
      <w:lvlText w:val="%6."/>
      <w:lvlJc w:val="right"/>
      <w:pPr>
        <w:ind w:left="4838" w:hanging="180"/>
      </w:pPr>
    </w:lvl>
    <w:lvl w:ilvl="6" w:tplc="0419000F" w:tentative="1">
      <w:start w:val="1"/>
      <w:numFmt w:val="decimal"/>
      <w:lvlText w:val="%7."/>
      <w:lvlJc w:val="left"/>
      <w:pPr>
        <w:ind w:left="5558" w:hanging="360"/>
      </w:pPr>
    </w:lvl>
    <w:lvl w:ilvl="7" w:tplc="04190019" w:tentative="1">
      <w:start w:val="1"/>
      <w:numFmt w:val="lowerLetter"/>
      <w:lvlText w:val="%8."/>
      <w:lvlJc w:val="left"/>
      <w:pPr>
        <w:ind w:left="6278" w:hanging="360"/>
      </w:pPr>
    </w:lvl>
    <w:lvl w:ilvl="8" w:tplc="0419001B" w:tentative="1">
      <w:start w:val="1"/>
      <w:numFmt w:val="lowerRoman"/>
      <w:lvlText w:val="%9."/>
      <w:lvlJc w:val="right"/>
      <w:pPr>
        <w:ind w:left="6998" w:hanging="180"/>
      </w:pPr>
    </w:lvl>
  </w:abstractNum>
  <w:abstractNum w:abstractNumId="2">
    <w:nsid w:val="714E1493"/>
    <w:multiLevelType w:val="hybridMultilevel"/>
    <w:tmpl w:val="F96058EC"/>
    <w:lvl w:ilvl="0" w:tplc="B6EAA230">
      <w:start w:val="1"/>
      <w:numFmt w:val="decimal"/>
      <w:lvlText w:val="%1."/>
      <w:lvlJc w:val="left"/>
      <w:pPr>
        <w:ind w:left="311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BC547064">
      <w:numFmt w:val="bullet"/>
      <w:lvlText w:val="•"/>
      <w:lvlJc w:val="left"/>
      <w:pPr>
        <w:ind w:left="1320" w:hanging="281"/>
      </w:pPr>
      <w:rPr>
        <w:rFonts w:hint="default"/>
        <w:lang w:val="ru-RU" w:eastAsia="ru-RU" w:bidi="ru-RU"/>
      </w:rPr>
    </w:lvl>
    <w:lvl w:ilvl="2" w:tplc="4F5CD758">
      <w:numFmt w:val="bullet"/>
      <w:lvlText w:val="•"/>
      <w:lvlJc w:val="left"/>
      <w:pPr>
        <w:ind w:left="2321" w:hanging="281"/>
      </w:pPr>
      <w:rPr>
        <w:rFonts w:hint="default"/>
        <w:lang w:val="ru-RU" w:eastAsia="ru-RU" w:bidi="ru-RU"/>
      </w:rPr>
    </w:lvl>
    <w:lvl w:ilvl="3" w:tplc="DF904032">
      <w:numFmt w:val="bullet"/>
      <w:lvlText w:val="•"/>
      <w:lvlJc w:val="left"/>
      <w:pPr>
        <w:ind w:left="3321" w:hanging="281"/>
      </w:pPr>
      <w:rPr>
        <w:rFonts w:hint="default"/>
        <w:lang w:val="ru-RU" w:eastAsia="ru-RU" w:bidi="ru-RU"/>
      </w:rPr>
    </w:lvl>
    <w:lvl w:ilvl="4" w:tplc="36D4E918">
      <w:numFmt w:val="bullet"/>
      <w:lvlText w:val="•"/>
      <w:lvlJc w:val="left"/>
      <w:pPr>
        <w:ind w:left="4322" w:hanging="281"/>
      </w:pPr>
      <w:rPr>
        <w:rFonts w:hint="default"/>
        <w:lang w:val="ru-RU" w:eastAsia="ru-RU" w:bidi="ru-RU"/>
      </w:rPr>
    </w:lvl>
    <w:lvl w:ilvl="5" w:tplc="C6F2BCB0">
      <w:numFmt w:val="bullet"/>
      <w:lvlText w:val="•"/>
      <w:lvlJc w:val="left"/>
      <w:pPr>
        <w:ind w:left="5323" w:hanging="281"/>
      </w:pPr>
      <w:rPr>
        <w:rFonts w:hint="default"/>
        <w:lang w:val="ru-RU" w:eastAsia="ru-RU" w:bidi="ru-RU"/>
      </w:rPr>
    </w:lvl>
    <w:lvl w:ilvl="6" w:tplc="5E2E65DC">
      <w:numFmt w:val="bullet"/>
      <w:lvlText w:val="•"/>
      <w:lvlJc w:val="left"/>
      <w:pPr>
        <w:ind w:left="6323" w:hanging="281"/>
      </w:pPr>
      <w:rPr>
        <w:rFonts w:hint="default"/>
        <w:lang w:val="ru-RU" w:eastAsia="ru-RU" w:bidi="ru-RU"/>
      </w:rPr>
    </w:lvl>
    <w:lvl w:ilvl="7" w:tplc="45BC90BE">
      <w:numFmt w:val="bullet"/>
      <w:lvlText w:val="•"/>
      <w:lvlJc w:val="left"/>
      <w:pPr>
        <w:ind w:left="7324" w:hanging="281"/>
      </w:pPr>
      <w:rPr>
        <w:rFonts w:hint="default"/>
        <w:lang w:val="ru-RU" w:eastAsia="ru-RU" w:bidi="ru-RU"/>
      </w:rPr>
    </w:lvl>
    <w:lvl w:ilvl="8" w:tplc="3250B34E">
      <w:numFmt w:val="bullet"/>
      <w:lvlText w:val="•"/>
      <w:lvlJc w:val="left"/>
      <w:pPr>
        <w:ind w:left="8325" w:hanging="281"/>
      </w:pPr>
      <w:rPr>
        <w:rFonts w:hint="default"/>
        <w:lang w:val="ru-RU" w:eastAsia="ru-RU" w:bidi="ru-RU"/>
      </w:rPr>
    </w:lvl>
  </w:abstractNum>
  <w:abstractNum w:abstractNumId="3">
    <w:nsid w:val="77276160"/>
    <w:multiLevelType w:val="hybridMultilevel"/>
    <w:tmpl w:val="FAAAE10A"/>
    <w:lvl w:ilvl="0" w:tplc="D690D09C">
      <w:start w:val="1"/>
      <w:numFmt w:val="decimal"/>
      <w:lvlText w:val="%1."/>
      <w:lvlJc w:val="left"/>
      <w:pPr>
        <w:ind w:left="712" w:hanging="40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AACA74C4">
      <w:numFmt w:val="bullet"/>
      <w:lvlText w:val="-"/>
      <w:lvlJc w:val="left"/>
      <w:pPr>
        <w:ind w:left="119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060C7318">
      <w:numFmt w:val="bullet"/>
      <w:lvlText w:val="•"/>
      <w:lvlJc w:val="left"/>
      <w:pPr>
        <w:ind w:left="2120" w:hanging="164"/>
      </w:pPr>
      <w:rPr>
        <w:rFonts w:hint="default"/>
        <w:lang w:val="ru-RU" w:eastAsia="ru-RU" w:bidi="ru-RU"/>
      </w:rPr>
    </w:lvl>
    <w:lvl w:ilvl="3" w:tplc="DBC6B614">
      <w:numFmt w:val="bullet"/>
      <w:lvlText w:val="•"/>
      <w:lvlJc w:val="left"/>
      <w:pPr>
        <w:ind w:left="3145" w:hanging="164"/>
      </w:pPr>
      <w:rPr>
        <w:rFonts w:hint="default"/>
        <w:lang w:val="ru-RU" w:eastAsia="ru-RU" w:bidi="ru-RU"/>
      </w:rPr>
    </w:lvl>
    <w:lvl w:ilvl="4" w:tplc="CD224FCC">
      <w:numFmt w:val="bullet"/>
      <w:lvlText w:val="•"/>
      <w:lvlJc w:val="left"/>
      <w:pPr>
        <w:ind w:left="4171" w:hanging="164"/>
      </w:pPr>
      <w:rPr>
        <w:rFonts w:hint="default"/>
        <w:lang w:val="ru-RU" w:eastAsia="ru-RU" w:bidi="ru-RU"/>
      </w:rPr>
    </w:lvl>
    <w:lvl w:ilvl="5" w:tplc="C2C226EE">
      <w:numFmt w:val="bullet"/>
      <w:lvlText w:val="•"/>
      <w:lvlJc w:val="left"/>
      <w:pPr>
        <w:ind w:left="5197" w:hanging="164"/>
      </w:pPr>
      <w:rPr>
        <w:rFonts w:hint="default"/>
        <w:lang w:val="ru-RU" w:eastAsia="ru-RU" w:bidi="ru-RU"/>
      </w:rPr>
    </w:lvl>
    <w:lvl w:ilvl="6" w:tplc="BD282A52">
      <w:numFmt w:val="bullet"/>
      <w:lvlText w:val="•"/>
      <w:lvlJc w:val="left"/>
      <w:pPr>
        <w:ind w:left="6223" w:hanging="164"/>
      </w:pPr>
      <w:rPr>
        <w:rFonts w:hint="default"/>
        <w:lang w:val="ru-RU" w:eastAsia="ru-RU" w:bidi="ru-RU"/>
      </w:rPr>
    </w:lvl>
    <w:lvl w:ilvl="7" w:tplc="0CF443AC">
      <w:numFmt w:val="bullet"/>
      <w:lvlText w:val="•"/>
      <w:lvlJc w:val="left"/>
      <w:pPr>
        <w:ind w:left="7249" w:hanging="164"/>
      </w:pPr>
      <w:rPr>
        <w:rFonts w:hint="default"/>
        <w:lang w:val="ru-RU" w:eastAsia="ru-RU" w:bidi="ru-RU"/>
      </w:rPr>
    </w:lvl>
    <w:lvl w:ilvl="8" w:tplc="7AA231DA">
      <w:numFmt w:val="bullet"/>
      <w:lvlText w:val="•"/>
      <w:lvlJc w:val="left"/>
      <w:pPr>
        <w:ind w:left="8274" w:hanging="164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987"/>
    <w:rsid w:val="0018586D"/>
    <w:rsid w:val="004365A7"/>
    <w:rsid w:val="00640DF3"/>
    <w:rsid w:val="007E333D"/>
    <w:rsid w:val="007F1EC9"/>
    <w:rsid w:val="00830849"/>
    <w:rsid w:val="00851258"/>
    <w:rsid w:val="009B5824"/>
    <w:rsid w:val="009C73B6"/>
    <w:rsid w:val="00A51E23"/>
    <w:rsid w:val="00AD3987"/>
    <w:rsid w:val="00BB34DE"/>
    <w:rsid w:val="00BF14FA"/>
    <w:rsid w:val="00C91CEE"/>
    <w:rsid w:val="00D02271"/>
    <w:rsid w:val="00DA6BA8"/>
    <w:rsid w:val="00EC0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Heading1">
    <w:name w:val="heading 1"/>
    <w:basedOn w:val="Normal"/>
    <w:uiPriority w:val="1"/>
    <w:qFormat/>
    <w:pPr>
      <w:ind w:left="440" w:right="503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ind w:left="441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312" w:firstLine="566"/>
    </w:pPr>
  </w:style>
  <w:style w:type="paragraph" w:customStyle="1" w:styleId="TableParagraph">
    <w:name w:val="Table Paragraph"/>
    <w:basedOn w:val="Normal"/>
    <w:uiPriority w:val="1"/>
    <w:qFormat/>
    <w:pPr>
      <w:ind w:left="200"/>
    </w:pPr>
  </w:style>
  <w:style w:type="character" w:customStyle="1" w:styleId="BodyTextChar">
    <w:name w:val="Body Text Char"/>
    <w:basedOn w:val="DefaultParagraphFont"/>
    <w:link w:val="BodyText"/>
    <w:uiPriority w:val="1"/>
    <w:rsid w:val="00BF14FA"/>
    <w:rPr>
      <w:rFonts w:ascii="Times New Roman" w:eastAsia="Times New Roman" w:hAnsi="Times New Roman" w:cs="Times New Roman"/>
      <w:sz w:val="28"/>
      <w:szCs w:val="28"/>
      <w:lang w:val="ru-RU" w:eastAsia="ru-RU" w:bidi="ru-RU"/>
    </w:rPr>
  </w:style>
  <w:style w:type="paragraph" w:styleId="Header">
    <w:name w:val="header"/>
    <w:basedOn w:val="Normal"/>
    <w:link w:val="HeaderChar"/>
    <w:uiPriority w:val="99"/>
    <w:unhideWhenUsed/>
    <w:rsid w:val="007E333D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333D"/>
    <w:rPr>
      <w:rFonts w:ascii="Times New Roman" w:eastAsia="Times New Roman" w:hAnsi="Times New Roman" w:cs="Times New Roman"/>
      <w:lang w:val="ru-RU" w:eastAsia="ru-RU" w:bidi="ru-RU"/>
    </w:rPr>
  </w:style>
  <w:style w:type="paragraph" w:styleId="Footer">
    <w:name w:val="footer"/>
    <w:basedOn w:val="Normal"/>
    <w:link w:val="FooterChar"/>
    <w:uiPriority w:val="99"/>
    <w:unhideWhenUsed/>
    <w:rsid w:val="007E333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333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Heading1">
    <w:name w:val="heading 1"/>
    <w:basedOn w:val="Normal"/>
    <w:uiPriority w:val="1"/>
    <w:qFormat/>
    <w:pPr>
      <w:ind w:left="440" w:right="503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ind w:left="441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312" w:firstLine="566"/>
    </w:pPr>
  </w:style>
  <w:style w:type="paragraph" w:customStyle="1" w:styleId="TableParagraph">
    <w:name w:val="Table Paragraph"/>
    <w:basedOn w:val="Normal"/>
    <w:uiPriority w:val="1"/>
    <w:qFormat/>
    <w:pPr>
      <w:ind w:left="200"/>
    </w:pPr>
  </w:style>
  <w:style w:type="character" w:customStyle="1" w:styleId="BodyTextChar">
    <w:name w:val="Body Text Char"/>
    <w:basedOn w:val="DefaultParagraphFont"/>
    <w:link w:val="BodyText"/>
    <w:uiPriority w:val="1"/>
    <w:rsid w:val="00BF14FA"/>
    <w:rPr>
      <w:rFonts w:ascii="Times New Roman" w:eastAsia="Times New Roman" w:hAnsi="Times New Roman" w:cs="Times New Roman"/>
      <w:sz w:val="28"/>
      <w:szCs w:val="28"/>
      <w:lang w:val="ru-RU" w:eastAsia="ru-RU" w:bidi="ru-RU"/>
    </w:rPr>
  </w:style>
  <w:style w:type="paragraph" w:styleId="Header">
    <w:name w:val="header"/>
    <w:basedOn w:val="Normal"/>
    <w:link w:val="HeaderChar"/>
    <w:uiPriority w:val="99"/>
    <w:unhideWhenUsed/>
    <w:rsid w:val="007E333D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333D"/>
    <w:rPr>
      <w:rFonts w:ascii="Times New Roman" w:eastAsia="Times New Roman" w:hAnsi="Times New Roman" w:cs="Times New Roman"/>
      <w:lang w:val="ru-RU" w:eastAsia="ru-RU" w:bidi="ru-RU"/>
    </w:rPr>
  </w:style>
  <w:style w:type="paragraph" w:styleId="Footer">
    <w:name w:val="footer"/>
    <w:basedOn w:val="Normal"/>
    <w:link w:val="FooterChar"/>
    <w:uiPriority w:val="99"/>
    <w:unhideWhenUsed/>
    <w:rsid w:val="007E333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333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424CAE-CD68-435B-82ED-AB2F292D7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1755</Words>
  <Characters>10004</Characters>
  <Application>Microsoft Office Word</Application>
  <DocSecurity>0</DocSecurity>
  <Lines>83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/>
      <vt:lpstr>Методические указания для самостоятельной работы Оформление реферата </vt:lpstr>
      <vt:lpstr>для студентов очной и заочной форм обучения «ШИТ и ИС»</vt:lpstr>
      <vt:lpstr>    Содержание</vt:lpstr>
      <vt:lpstr>    1. СОСТАВЛЕНИЕ И ОФОРМЛЕНИЕ РЕФЕРАТА</vt:lpstr>
      <vt:lpstr>    В тексте не допускается:</vt:lpstr>
      <vt:lpstr>Дисциплина « Радиорелейные линии связи</vt:lpstr>
    </vt:vector>
  </TitlesOfParts>
  <Company/>
  <LinksUpToDate>false</LinksUpToDate>
  <CharactersWithSpaces>11736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Кузнецов В.П.</dc:creator>
  <cp:lastModifiedBy>Василий</cp:lastModifiedBy>
  <cp:revision>7</cp:revision>
  <dcterms:created xsi:type="dcterms:W3CDTF">2020-10-05T15:11:00Z</dcterms:created>
  <dcterms:modified xsi:type="dcterms:W3CDTF">2020-10-05T15:24:00Z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2015-03-16T00:00:00Z</vt:filetime>
  </property>
  <property fmtid="{D5CDD505-2E9C-101B-9397-08002B2CF9AE}" pid="3" name="Creator">
    <vt:lpwstr>Acrobat PDFMaker 10.1 для Word</vt:lpwstr>
  </property>
  <property fmtid="{D5CDD505-2E9C-101B-9397-08002B2CF9AE}" pid="4" name="LastSaved">
    <vt:filetime>2020-09-11T00:00:00Z</vt:filetime>
  </property>
</Properties>
</file>